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C1" w:rsidRPr="00B356C1" w:rsidRDefault="00B356C1" w:rsidP="00B35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</w:t>
      </w:r>
      <w:r w:rsidRPr="00B3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курса по информатике для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-9 классов разработаны</w:t>
      </w:r>
      <w:r w:rsidRPr="00B3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</w:p>
    <w:p w:rsidR="00B356C1" w:rsidRPr="00B356C1" w:rsidRDefault="00B356C1" w:rsidP="00B356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C1">
        <w:rPr>
          <w:rFonts w:ascii="Times New Roman" w:eastAsia="Calibri" w:hAnsi="Times New Roman" w:cs="Times New Roman"/>
          <w:sz w:val="28"/>
          <w:szCs w:val="28"/>
        </w:rPr>
        <w:t xml:space="preserve">ФГОС второго поколения, примерной программы основного общего образования по информатике (базовый уровень), </w:t>
      </w:r>
    </w:p>
    <w:p w:rsidR="00B356C1" w:rsidRPr="00B356C1" w:rsidRDefault="00B356C1" w:rsidP="00B356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56C1">
        <w:rPr>
          <w:rFonts w:ascii="Times New Roman" w:eastAsia="Calibri" w:hAnsi="Times New Roman" w:cs="Times New Roman"/>
          <w:sz w:val="28"/>
          <w:szCs w:val="28"/>
        </w:rPr>
        <w:t xml:space="preserve">Авторской программы И.Г. Семакина, М.С. Цветковой (ФГОС программа для основной школы 7-9 классы И.Г. Семакин, </w:t>
      </w:r>
      <w:proofErr w:type="spellStart"/>
      <w:r w:rsidRPr="00B356C1">
        <w:rPr>
          <w:rFonts w:ascii="Times New Roman" w:eastAsia="Calibri" w:hAnsi="Times New Roman" w:cs="Times New Roman"/>
          <w:sz w:val="28"/>
          <w:szCs w:val="28"/>
        </w:rPr>
        <w:t>М.С.Цветкова</w:t>
      </w:r>
      <w:proofErr w:type="spellEnd"/>
      <w:r w:rsidRPr="00B356C1">
        <w:rPr>
          <w:rFonts w:ascii="Times New Roman" w:eastAsia="Calibri" w:hAnsi="Times New Roman" w:cs="Times New Roman"/>
          <w:sz w:val="28"/>
          <w:szCs w:val="28"/>
        </w:rPr>
        <w:t xml:space="preserve"> Москва БИНОМ.</w:t>
      </w:r>
      <w:proofErr w:type="gramEnd"/>
      <w:r w:rsidRPr="00B356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356C1">
        <w:rPr>
          <w:rFonts w:ascii="Times New Roman" w:eastAsia="Calibri" w:hAnsi="Times New Roman" w:cs="Times New Roman"/>
          <w:sz w:val="28"/>
          <w:szCs w:val="28"/>
        </w:rPr>
        <w:t xml:space="preserve">Лаборатория знаний 2012), </w:t>
      </w:r>
      <w:proofErr w:type="gramEnd"/>
    </w:p>
    <w:p w:rsidR="00B356C1" w:rsidRPr="00B356C1" w:rsidRDefault="00B356C1" w:rsidP="00B356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C1">
        <w:rPr>
          <w:rFonts w:ascii="Times New Roman" w:eastAsia="Calibri" w:hAnsi="Times New Roman" w:cs="Times New Roman"/>
          <w:sz w:val="28"/>
          <w:szCs w:val="28"/>
        </w:rPr>
        <w:t xml:space="preserve">ООО ООП МБОУ ООШ с. </w:t>
      </w:r>
      <w:proofErr w:type="gramStart"/>
      <w:r w:rsidRPr="00B356C1">
        <w:rPr>
          <w:rFonts w:ascii="Times New Roman" w:eastAsia="Calibri" w:hAnsi="Times New Roman" w:cs="Times New Roman"/>
          <w:sz w:val="28"/>
          <w:szCs w:val="28"/>
        </w:rPr>
        <w:t>Верхний</w:t>
      </w:r>
      <w:proofErr w:type="gramEnd"/>
      <w:r w:rsidRPr="00B356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56C1">
        <w:rPr>
          <w:rFonts w:ascii="Times New Roman" w:eastAsia="Calibri" w:hAnsi="Times New Roman" w:cs="Times New Roman"/>
          <w:sz w:val="28"/>
          <w:szCs w:val="28"/>
        </w:rPr>
        <w:t>Нерген</w:t>
      </w:r>
      <w:proofErr w:type="spellEnd"/>
      <w:r w:rsidRPr="00B356C1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356C1" w:rsidRPr="00B356C1" w:rsidRDefault="00B356C1" w:rsidP="00B356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C1">
        <w:rPr>
          <w:rFonts w:ascii="Times New Roman" w:eastAsia="Calibri" w:hAnsi="Times New Roman" w:cs="Times New Roman"/>
          <w:sz w:val="28"/>
          <w:szCs w:val="28"/>
        </w:rPr>
        <w:t xml:space="preserve">Учебного плана МБОУ ООШ с. Верхний </w:t>
      </w:r>
      <w:proofErr w:type="spellStart"/>
      <w:r w:rsidRPr="00B356C1">
        <w:rPr>
          <w:rFonts w:ascii="Times New Roman" w:eastAsia="Calibri" w:hAnsi="Times New Roman" w:cs="Times New Roman"/>
          <w:sz w:val="28"/>
          <w:szCs w:val="28"/>
        </w:rPr>
        <w:t>Нерген</w:t>
      </w:r>
      <w:proofErr w:type="spellEnd"/>
      <w:r w:rsidRPr="00B356C1">
        <w:rPr>
          <w:rFonts w:ascii="Times New Roman" w:eastAsia="Calibri" w:hAnsi="Times New Roman" w:cs="Times New Roman"/>
          <w:sz w:val="28"/>
          <w:szCs w:val="28"/>
        </w:rPr>
        <w:t xml:space="preserve"> на 2020-2021 учебный год. </w:t>
      </w:r>
    </w:p>
    <w:p w:rsidR="00B356C1" w:rsidRPr="00B356C1" w:rsidRDefault="00B356C1" w:rsidP="00361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рассчитаны на 102</w:t>
      </w:r>
      <w:r w:rsidRPr="00B3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(1 час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61000" w:rsidRDefault="00B356C1" w:rsidP="00361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для общеобразовательных учреждений под редакцией Семакин И.Г., </w:t>
      </w:r>
      <w:proofErr w:type="spellStart"/>
      <w:r w:rsidRPr="00B356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Залогова</w:t>
      </w:r>
      <w:proofErr w:type="spellEnd"/>
      <w:r w:rsidRPr="00B3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 рассчитана  для обязательного изучения информатики и информационных технологий на ступени основного общего образования VII по IX класс. </w:t>
      </w:r>
      <w:proofErr w:type="gramStart"/>
      <w:r w:rsidRPr="00B356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связи со сложностью углубленного изучения некоторых тем, высокой мотивацией к изучению предмета </w:t>
      </w:r>
      <w:r w:rsidRPr="00B35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учебная программа рассчитана на 34 часа для обязательного изучения информатики и информационно-коммуникационных технологий на ступени основного общего образования с изменениями в количестве часов той или иной темы, а также внесены дополнительные темы для</w:t>
      </w:r>
      <w:r w:rsidRPr="00B356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устранения пробелов в знаниях за предыдущие классы, так как отсутствует пропедевтический курс V</w:t>
      </w:r>
      <w:proofErr w:type="gramEnd"/>
      <w:r w:rsidRPr="00B356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VI классов</w:t>
      </w:r>
      <w:r w:rsidRPr="00B3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1000" w:rsidRPr="00361000" w:rsidRDefault="00361000" w:rsidP="00361000">
      <w:pPr>
        <w:tabs>
          <w:tab w:val="left" w:pos="142"/>
          <w:tab w:val="left" w:pos="56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</w:p>
    <w:p w:rsidR="00B356C1" w:rsidRPr="00B356C1" w:rsidRDefault="00B356C1" w:rsidP="00B356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C1">
        <w:rPr>
          <w:rFonts w:ascii="Times New Roman" w:eastAsia="Times New Roman" w:hAnsi="Times New Roman" w:cs="Times New Roman"/>
          <w:sz w:val="28"/>
          <w:szCs w:val="28"/>
          <w:lang w:eastAsia="ru-RU"/>
        </w:rPr>
        <w:t>1.В разделе «Человек и информация», включена тема «Измерение информации. Содержательный подход»;</w:t>
      </w:r>
    </w:p>
    <w:p w:rsidR="00B356C1" w:rsidRPr="00B356C1" w:rsidRDefault="00B356C1" w:rsidP="00B356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C1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2.Расширяя познания в разделе «Компьютер как универсальное устройство обработки информации», включена тема «История развития вычислительной техники»;</w:t>
      </w:r>
    </w:p>
    <w:p w:rsidR="00B356C1" w:rsidRPr="00B356C1" w:rsidRDefault="00B356C1" w:rsidP="00B356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C1">
        <w:rPr>
          <w:rFonts w:ascii="Times New Roman" w:eastAsia="Times New Roman" w:hAnsi="Times New Roman" w:cs="Times New Roman"/>
          <w:sz w:val="28"/>
          <w:szCs w:val="28"/>
          <w:lang w:eastAsia="ru-RU"/>
        </w:rPr>
        <w:t>3.Овладевая умения работать с текстовой информацией в разделе «Текстовая информация и компьютер» включена тема «Гипертекст»;</w:t>
      </w:r>
    </w:p>
    <w:p w:rsidR="00B356C1" w:rsidRPr="00B356C1" w:rsidRDefault="00B356C1" w:rsidP="00B356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4.Развивая творческие способности учащихся в разделе «Графическая информация и компьютер» перераспределено количество часов работы с растровым редактором </w:t>
      </w:r>
      <w:proofErr w:type="spellStart"/>
      <w:r w:rsidRPr="00B356C1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B3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356C1">
        <w:rPr>
          <w:rFonts w:ascii="Times New Roman" w:eastAsia="Times New Roman" w:hAnsi="Times New Roman" w:cs="Times New Roman"/>
          <w:sz w:val="28"/>
          <w:szCs w:val="28"/>
          <w:lang w:eastAsia="ru-RU"/>
        </w:rPr>
        <w:t>Net</w:t>
      </w:r>
      <w:proofErr w:type="spellEnd"/>
      <w:r w:rsidRPr="00B356C1">
        <w:rPr>
          <w:rFonts w:ascii="Times New Roman" w:eastAsia="Times New Roman" w:hAnsi="Times New Roman" w:cs="Times New Roman"/>
          <w:sz w:val="28"/>
          <w:szCs w:val="28"/>
          <w:lang w:eastAsia="ru-RU"/>
        </w:rPr>
        <w:t>; в разделе «Мультимедиа и компьютерные презентации» включена тема «Обработка видеофайлов с помощью компьютера».</w:t>
      </w:r>
    </w:p>
    <w:p w:rsidR="00361000" w:rsidRDefault="00B356C1" w:rsidP="00361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</w:t>
      </w:r>
      <w:proofErr w:type="spellStart"/>
      <w:r w:rsidRPr="00B356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B3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геометрий, технологией и черчением, а также для поступления в технические Сузы, Вузы в разделе «Графическая информация и компьютер» добавлен час работы с векторным редактором Компас.</w:t>
      </w:r>
    </w:p>
    <w:p w:rsidR="00361000" w:rsidRPr="00361000" w:rsidRDefault="00361000" w:rsidP="00361000">
      <w:pPr>
        <w:tabs>
          <w:tab w:val="left" w:pos="142"/>
          <w:tab w:val="left" w:pos="56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</w:p>
    <w:p w:rsidR="00361000" w:rsidRPr="00361000" w:rsidRDefault="00361000" w:rsidP="00361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Мультимедиа и компьютерные презентации (4 часа) </w:t>
      </w:r>
      <w:r w:rsidRPr="003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звука в памяти компьютера; понятие о дискретизации. Обработка видеофайлов с </w:t>
      </w:r>
      <w:r w:rsidRPr="00361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помощью компьютера. Обобщение и контрольная работа по теме «Мультимедиа и компьютерные презентации».  </w:t>
      </w:r>
    </w:p>
    <w:p w:rsidR="00361000" w:rsidRPr="00361000" w:rsidRDefault="00361000" w:rsidP="00361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Передача информации в компьютерных сетях (6 часов)</w:t>
      </w:r>
      <w:r w:rsidRPr="003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Компьютерная сеть. Локальные сети. Глобальные сети. Шлюз. Электронная почта. Почтовый ящик. Файловые архивы. Интернет и Всемирная паутина. Браузер. </w:t>
      </w:r>
      <w:proofErr w:type="gramStart"/>
      <w:r w:rsidRPr="003610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61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Поисковые серверы. </w:t>
      </w:r>
    </w:p>
    <w:p w:rsidR="00361000" w:rsidRPr="00361000" w:rsidRDefault="00361000" w:rsidP="00361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моделирование (4 часа).</w:t>
      </w:r>
      <w:r w:rsidRPr="003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модели. Моделирование. Модель. Формализация. Графические информационные модели. Табличные модели. Компьютерное моделирование. Системы. Модели. Графы.</w:t>
      </w:r>
    </w:p>
    <w:p w:rsidR="00361000" w:rsidRPr="00361000" w:rsidRDefault="00361000" w:rsidP="00361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Хранение и обработка информации в базах данных(10 часов).</w:t>
      </w:r>
      <w:r w:rsidRPr="003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система. Реляционные БД. Первичный ключ. СУБД.  Основы логики. Условия выбора. </w:t>
      </w:r>
    </w:p>
    <w:p w:rsidR="00361000" w:rsidRDefault="00361000" w:rsidP="00361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Табличные вычисления на компьютере(10 часов).</w:t>
      </w:r>
      <w:r w:rsidRPr="003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Системы счисления. Перевод чисел.  Электронная таблица. Работа с диапазонами. Относительная адресация. Деловая графика. Условная функция. Логические функции. </w:t>
      </w:r>
    </w:p>
    <w:p w:rsidR="00361000" w:rsidRPr="00361000" w:rsidRDefault="00361000" w:rsidP="0036100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61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9кл</w:t>
      </w:r>
    </w:p>
    <w:p w:rsidR="00361000" w:rsidRPr="00361000" w:rsidRDefault="00361000" w:rsidP="003610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610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1. </w:t>
      </w:r>
      <w:r w:rsidRPr="003610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Управление и алгоритмы  13 ч </w:t>
      </w:r>
    </w:p>
    <w:p w:rsidR="00361000" w:rsidRPr="00361000" w:rsidRDefault="00361000" w:rsidP="00361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36100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Кибернетика. Кибернетическая модель управления.</w:t>
      </w:r>
    </w:p>
    <w:p w:rsidR="00361000" w:rsidRPr="00361000" w:rsidRDefault="00361000" w:rsidP="00361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36100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361000" w:rsidRPr="00361000" w:rsidRDefault="00361000" w:rsidP="00361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36100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361000" w:rsidRPr="00361000" w:rsidRDefault="00361000" w:rsidP="00361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361000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ar-SA"/>
        </w:rPr>
        <w:t>Практика на компьютере</w:t>
      </w:r>
      <w:r w:rsidRPr="0036100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 работа с учебным исполнителем алгоритмов; 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361000" w:rsidRPr="00361000" w:rsidRDefault="00361000" w:rsidP="0036100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  <w:r w:rsidRPr="00361000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Раздел 2.</w:t>
      </w:r>
      <w:r w:rsidRPr="0036100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 xml:space="preserve">Введение в программирование  15 ч </w:t>
      </w:r>
    </w:p>
    <w:p w:rsidR="00361000" w:rsidRPr="00361000" w:rsidRDefault="00361000" w:rsidP="003610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10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361000" w:rsidRPr="00361000" w:rsidRDefault="00361000" w:rsidP="003610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1000">
        <w:rPr>
          <w:rFonts w:ascii="Times New Roman" w:eastAsia="Times New Roman" w:hAnsi="Times New Roman" w:cs="Times New Roman"/>
          <w:sz w:val="28"/>
          <w:szCs w:val="28"/>
          <w:lang w:eastAsia="ar-SA"/>
        </w:rPr>
        <w:t>Языки программирования  высокого уровня (ЯПВУ), их классификация. 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361000" w:rsidRPr="00361000" w:rsidRDefault="00361000" w:rsidP="003610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1000">
        <w:rPr>
          <w:rFonts w:ascii="Times New Roman" w:eastAsia="Times New Roman" w:hAnsi="Times New Roman" w:cs="Times New Roman"/>
          <w:sz w:val="28"/>
          <w:szCs w:val="28"/>
          <w:lang w:eastAsia="ar-SA"/>
        </w:rP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361000" w:rsidRPr="00361000" w:rsidRDefault="00361000" w:rsidP="003610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100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Практика на компьютере</w:t>
      </w:r>
      <w:r w:rsidRPr="00361000">
        <w:rPr>
          <w:rFonts w:ascii="Times New Roman" w:eastAsia="Times New Roman" w:hAnsi="Times New Roman" w:cs="Times New Roman"/>
          <w:sz w:val="28"/>
          <w:szCs w:val="28"/>
          <w:lang w:eastAsia="ar-SA"/>
        </w:rPr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361000" w:rsidRPr="00361000" w:rsidRDefault="00361000" w:rsidP="00361000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361000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lastRenderedPageBreak/>
        <w:t xml:space="preserve">Раздел 3. Информационные технологии и общество 4 ч </w:t>
      </w:r>
    </w:p>
    <w:p w:rsidR="00361000" w:rsidRPr="00361000" w:rsidRDefault="00361000" w:rsidP="00361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10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100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361000" w:rsidRPr="00361000" w:rsidRDefault="00361000" w:rsidP="00361000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</w:t>
      </w:r>
    </w:p>
    <w:p w:rsidR="00361000" w:rsidRPr="00361000" w:rsidRDefault="00361000" w:rsidP="00361000">
      <w:pPr>
        <w:widowControl w:val="0"/>
        <w:spacing w:after="0" w:line="240" w:lineRule="auto"/>
        <w:ind w:left="140" w:right="20" w:firstLine="56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</w:pPr>
      <w:r w:rsidRPr="00361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x-none" w:eastAsia="x-none" w:bidi="ru-RU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361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x-none" w:eastAsia="x-none" w:bidi="ru-RU"/>
        </w:rPr>
        <w:t>метапредметных</w:t>
      </w:r>
      <w:proofErr w:type="spellEnd"/>
      <w:r w:rsidRPr="00361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x-none" w:eastAsia="x-none" w:bidi="ru-RU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361000" w:rsidRPr="00361000" w:rsidRDefault="00361000" w:rsidP="00361000">
      <w:pPr>
        <w:widowControl w:val="0"/>
        <w:spacing w:after="0" w:line="240" w:lineRule="auto"/>
        <w:ind w:left="140" w:right="20" w:firstLine="56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</w:pPr>
      <w:r w:rsidRPr="00361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x-none" w:eastAsia="x-none" w:bidi="ru-RU"/>
        </w:rPr>
        <w:t>Планируемые результаты сформулированы к каждому разделу учебной программы.</w:t>
      </w:r>
    </w:p>
    <w:p w:rsidR="00361000" w:rsidRPr="00361000" w:rsidRDefault="00361000" w:rsidP="00361000">
      <w:pPr>
        <w:widowControl w:val="0"/>
        <w:spacing w:after="0" w:line="240" w:lineRule="auto"/>
        <w:ind w:left="140" w:right="20" w:firstLine="56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</w:pPr>
      <w:r w:rsidRPr="00361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x-none" w:eastAsia="x-none" w:bidi="ru-RU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</w:t>
      </w:r>
      <w:r w:rsidRPr="0036100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shd w:val="clear" w:color="auto" w:fill="FFFFFF"/>
          <w:lang w:eastAsia="ru-RU" w:bidi="ru-RU"/>
        </w:rPr>
        <w:t xml:space="preserve">...». </w:t>
      </w:r>
      <w:r w:rsidRPr="00361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x-none" w:eastAsia="x-none" w:bidi="ru-RU"/>
        </w:rPr>
        <w:t>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361000" w:rsidRPr="00361000" w:rsidRDefault="00361000" w:rsidP="00361000">
      <w:pPr>
        <w:widowControl w:val="0"/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</w:pPr>
      <w:r w:rsidRPr="00361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x-none" w:eastAsia="x-none" w:bidi="ru-RU"/>
        </w:rPr>
        <w:t>Обучающийся научится:</w:t>
      </w:r>
    </w:p>
    <w:p w:rsidR="00361000" w:rsidRPr="00361000" w:rsidRDefault="00361000" w:rsidP="00361000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</w:pPr>
      <w:r w:rsidRPr="00361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x-none" w:eastAsia="x-none" w:bidi="ru-RU"/>
        </w:rPr>
        <w:t>декодировать и кодировать информацию при заданных правилах кодирования;</w:t>
      </w:r>
    </w:p>
    <w:p w:rsidR="00361000" w:rsidRPr="00361000" w:rsidRDefault="00361000" w:rsidP="00361000">
      <w:pPr>
        <w:widowControl w:val="0"/>
        <w:numPr>
          <w:ilvl w:val="0"/>
          <w:numId w:val="3"/>
        </w:numPr>
        <w:spacing w:after="12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</w:pPr>
      <w:r w:rsidRPr="00361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x-none" w:eastAsia="x-none" w:bidi="ru-RU"/>
        </w:rPr>
        <w:t xml:space="preserve"> оперировать единицами измерения количества информации;</w:t>
      </w:r>
    </w:p>
    <w:p w:rsidR="00361000" w:rsidRPr="00361000" w:rsidRDefault="00361000" w:rsidP="00361000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</w:pPr>
      <w:r w:rsidRPr="00361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x-none" w:eastAsia="x-none" w:bidi="ru-RU"/>
        </w:rPr>
        <w:t xml:space="preserve"> оценивать количественные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361000" w:rsidRPr="00361000" w:rsidRDefault="00361000" w:rsidP="0036100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</w:pPr>
      <w:r w:rsidRPr="00361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x-none" w:eastAsia="x-none" w:bidi="ru-RU"/>
        </w:rPr>
        <w:t xml:space="preserve"> записывать в двоичной системе целые числа от 0 до 256;</w:t>
      </w:r>
    </w:p>
    <w:p w:rsidR="00361000" w:rsidRPr="00361000" w:rsidRDefault="00361000" w:rsidP="00361000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</w:pPr>
      <w:r w:rsidRPr="00361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x-none" w:eastAsia="x-none" w:bidi="ru-RU"/>
        </w:rPr>
        <w:t xml:space="preserve"> составлять логические выражения с операциями И, ИЛИ, НЕ; определять значение логического выражения; строить таблицы истинности;</w:t>
      </w:r>
    </w:p>
    <w:p w:rsidR="00361000" w:rsidRPr="00361000" w:rsidRDefault="00361000" w:rsidP="00361000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</w:pPr>
      <w:r w:rsidRPr="00361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x-none" w:eastAsia="x-none" w:bidi="ru-RU"/>
        </w:rPr>
        <w:t xml:space="preserve"> анализировать информационные модели (таблицы, графики, диаграммы, схемы и др.); 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361000" w:rsidRPr="00361000" w:rsidRDefault="00361000" w:rsidP="00361000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</w:pPr>
      <w:r w:rsidRPr="00361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x-none" w:eastAsia="x-none" w:bidi="ru-RU"/>
        </w:rPr>
        <w:t xml:space="preserve"> выбирать форму представления данных (таблица, схема, график, диаграмма) в соответствии с поставленной задачей;</w:t>
      </w:r>
    </w:p>
    <w:p w:rsidR="00361000" w:rsidRPr="00361000" w:rsidRDefault="00361000" w:rsidP="00361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val="x-none" w:eastAsia="x-none"/>
        </w:rPr>
      </w:pPr>
      <w:proofErr w:type="spellStart"/>
      <w:r w:rsidRPr="0036100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x-none" w:eastAsia="x-none" w:bidi="ru-RU"/>
        </w:rPr>
        <w:t>Обущающийся</w:t>
      </w:r>
      <w:proofErr w:type="spellEnd"/>
      <w:r w:rsidRPr="0036100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x-none" w:eastAsia="x-none" w:bidi="ru-RU"/>
        </w:rPr>
        <w:t xml:space="preserve"> получит возможность:</w:t>
      </w:r>
    </w:p>
    <w:p w:rsidR="00361000" w:rsidRPr="00361000" w:rsidRDefault="00361000" w:rsidP="00361000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</w:pPr>
      <w:r w:rsidRPr="00361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x-none" w:eastAsia="x-none" w:bidi="ru-RU"/>
        </w:rPr>
        <w:t xml:space="preserve"> 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:rsidR="00361000" w:rsidRPr="00361000" w:rsidRDefault="00361000" w:rsidP="00361000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</w:pPr>
      <w:r w:rsidRPr="00361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x-none" w:eastAsia="x-none" w:bidi="ru-RU"/>
        </w:rPr>
        <w:t xml:space="preserve"> научиться определять мощность алфавита, используемого для записи </w:t>
      </w:r>
      <w:r w:rsidRPr="00361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x-none" w:eastAsia="x-none" w:bidi="ru-RU"/>
        </w:rPr>
        <w:lastRenderedPageBreak/>
        <w:t>сообщения;</w:t>
      </w:r>
    </w:p>
    <w:p w:rsidR="00361000" w:rsidRPr="00361000" w:rsidRDefault="00361000" w:rsidP="00361000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</w:pPr>
      <w:r w:rsidRPr="00361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x-none" w:eastAsia="x-none" w:bidi="ru-RU"/>
        </w:rPr>
        <w:t xml:space="preserve"> научиться оценивать информационный объём сообщения, записанного символами произвольного алфавита</w:t>
      </w:r>
    </w:p>
    <w:p w:rsidR="00361000" w:rsidRPr="00361000" w:rsidRDefault="00361000" w:rsidP="00361000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</w:pPr>
      <w:r w:rsidRPr="00361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x-none" w:eastAsia="x-none" w:bidi="ru-RU"/>
        </w:rPr>
        <w:t xml:space="preserve"> 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361000" w:rsidRPr="00361000" w:rsidRDefault="00361000" w:rsidP="00361000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</w:pPr>
      <w:r w:rsidRPr="00361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x-none" w:eastAsia="x-none" w:bidi="ru-RU"/>
        </w:rPr>
        <w:t xml:space="preserve"> 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361000" w:rsidRPr="00361000" w:rsidRDefault="00361000" w:rsidP="00361000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</w:pPr>
      <w:r w:rsidRPr="00361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x-none" w:eastAsia="x-none" w:bidi="ru-RU"/>
        </w:rPr>
        <w:t xml:space="preserve"> научиться решать логические задачи с использованием таблиц истинности;</w:t>
      </w:r>
    </w:p>
    <w:p w:rsidR="00361000" w:rsidRPr="00361000" w:rsidRDefault="00361000" w:rsidP="00361000">
      <w:pPr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</w:pPr>
      <w:r w:rsidRPr="00361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x-none" w:eastAsia="x-none" w:bidi="ru-RU"/>
        </w:rPr>
        <w:t xml:space="preserve"> 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361000" w:rsidRPr="00361000" w:rsidRDefault="00361000" w:rsidP="00361000">
      <w:pPr>
        <w:suppressAutoHyphens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1011" w:rsidRDefault="00361000" w:rsidP="007610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</w:t>
      </w:r>
      <w:r w:rsidR="0076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по информатике имею</w:t>
      </w:r>
      <w:r w:rsidR="00761011"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структуры</w:t>
      </w:r>
      <w:r w:rsidR="00761011"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1011" w:rsidRDefault="00761011" w:rsidP="007610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1.Пояснительная записка-характеристика учебного предмета, его место и роль в образовательном процессе</w:t>
      </w:r>
      <w:proofErr w:type="gramStart"/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;-</w:t>
      </w:r>
      <w:proofErr w:type="gramEnd"/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учебного предмета;-объем учебного времени, предусмотренный учебным планом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учебного предмета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;-форма проведения учебных аудиторных занятий;-цели и задачи учебного предмета;-обоснование структуры программы учебного предмета;-методы обучения;-описание материально-технических условий реализации учебного предмета;</w:t>
      </w:r>
    </w:p>
    <w:p w:rsidR="00761011" w:rsidRDefault="00761011" w:rsidP="007610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2.Методика преподавания предмета</w:t>
      </w:r>
      <w:r w:rsidR="00DA4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61011" w:rsidRDefault="00761011" w:rsidP="007610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</w:t>
      </w:r>
      <w:r w:rsidR="00DA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предмета. </w:t>
      </w:r>
    </w:p>
    <w:p w:rsidR="00DA4E48" w:rsidRDefault="00DA4E48" w:rsidP="007610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Планируемые результаты.</w:t>
      </w:r>
    </w:p>
    <w:p w:rsidR="00761011" w:rsidRPr="00F44346" w:rsidRDefault="00DA4E48" w:rsidP="00761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1011"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.Список рекомендуемой литера</w:t>
      </w:r>
      <w:r w:rsidR="0076101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</w:t>
      </w:r>
    </w:p>
    <w:p w:rsidR="00DA1CBA" w:rsidRDefault="00DA1CBA"/>
    <w:sectPr w:rsidR="00DA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F46A4"/>
    <w:multiLevelType w:val="hybridMultilevel"/>
    <w:tmpl w:val="799004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4BA1BD7"/>
    <w:multiLevelType w:val="hybridMultilevel"/>
    <w:tmpl w:val="9C840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015DB"/>
    <w:multiLevelType w:val="multilevel"/>
    <w:tmpl w:val="529C8F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BA"/>
    <w:rsid w:val="00284F6B"/>
    <w:rsid w:val="002D1957"/>
    <w:rsid w:val="00361000"/>
    <w:rsid w:val="00761011"/>
    <w:rsid w:val="00B356C1"/>
    <w:rsid w:val="00DA1CBA"/>
    <w:rsid w:val="00DA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МБОУООШ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2020-09-22T05:57:00Z</dcterms:created>
  <dcterms:modified xsi:type="dcterms:W3CDTF">2020-10-24T00:11:00Z</dcterms:modified>
</cp:coreProperties>
</file>