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05B" w:rsidRPr="00BE08BA" w:rsidRDefault="006211EE" w:rsidP="003E205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8BA">
        <w:rPr>
          <w:rFonts w:ascii="Times New Roman" w:hAnsi="Times New Roman" w:cs="Times New Roman"/>
          <w:color w:val="000000"/>
          <w:sz w:val="24"/>
          <w:szCs w:val="24"/>
        </w:rPr>
        <w:t xml:space="preserve">Аннотация к </w:t>
      </w:r>
      <w:r w:rsidR="003E205B" w:rsidRPr="00BE08BA">
        <w:rPr>
          <w:rFonts w:ascii="Times New Roman" w:hAnsi="Times New Roman" w:cs="Times New Roman"/>
          <w:color w:val="000000"/>
          <w:sz w:val="24"/>
          <w:szCs w:val="24"/>
        </w:rPr>
        <w:t>Рабочим  программам по СБО</w:t>
      </w:r>
      <w:r w:rsidRPr="00BE08BA">
        <w:rPr>
          <w:rFonts w:ascii="Times New Roman" w:hAnsi="Times New Roman" w:cs="Times New Roman"/>
          <w:color w:val="000000"/>
          <w:sz w:val="24"/>
          <w:szCs w:val="24"/>
        </w:rPr>
        <w:t xml:space="preserve"> для</w:t>
      </w:r>
      <w:r w:rsidR="003E205B" w:rsidRPr="00BE08BA">
        <w:rPr>
          <w:rFonts w:ascii="Times New Roman" w:hAnsi="Times New Roman" w:cs="Times New Roman"/>
          <w:color w:val="000000"/>
          <w:sz w:val="24"/>
          <w:szCs w:val="24"/>
        </w:rPr>
        <w:t xml:space="preserve"> 8,</w:t>
      </w:r>
      <w:r w:rsidRPr="00BE08BA">
        <w:rPr>
          <w:rFonts w:ascii="Times New Roman" w:hAnsi="Times New Roman" w:cs="Times New Roman"/>
          <w:color w:val="000000"/>
          <w:sz w:val="24"/>
          <w:szCs w:val="24"/>
        </w:rPr>
        <w:t xml:space="preserve"> 9 класса </w:t>
      </w:r>
    </w:p>
    <w:p w:rsidR="006211EE" w:rsidRPr="00BE08BA" w:rsidRDefault="006211EE" w:rsidP="003E205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6211EE" w:rsidRPr="00BE08BA" w:rsidTr="006211EE">
        <w:tc>
          <w:tcPr>
            <w:tcW w:w="2376" w:type="dxa"/>
          </w:tcPr>
          <w:p w:rsidR="006211EE" w:rsidRPr="00BE08BA" w:rsidRDefault="00BE08BA" w:rsidP="006211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по СБО для 8,9 классов</w:t>
            </w:r>
          </w:p>
        </w:tc>
        <w:tc>
          <w:tcPr>
            <w:tcW w:w="7195" w:type="dxa"/>
          </w:tcPr>
          <w:p w:rsidR="00BE08BA" w:rsidRDefault="002E2FCB" w:rsidP="00BE08BA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E08B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разработана на основе: </w:t>
            </w:r>
          </w:p>
          <w:p w:rsidR="002E2FCB" w:rsidRPr="00BE08BA" w:rsidRDefault="002E2FCB" w:rsidP="00BE08BA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E08BA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плана МБОУ ООШ </w:t>
            </w:r>
            <w:proofErr w:type="spellStart"/>
            <w:r w:rsidRPr="00BE08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E08B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E08BA">
              <w:rPr>
                <w:rFonts w:ascii="Times New Roman" w:hAnsi="Times New Roman" w:cs="Times New Roman"/>
                <w:sz w:val="24"/>
                <w:szCs w:val="24"/>
              </w:rPr>
              <w:t>ерхний</w:t>
            </w:r>
            <w:proofErr w:type="spellEnd"/>
            <w:r w:rsidRPr="00BE0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8BA">
              <w:rPr>
                <w:rFonts w:ascii="Times New Roman" w:hAnsi="Times New Roman" w:cs="Times New Roman"/>
                <w:sz w:val="24"/>
                <w:szCs w:val="24"/>
              </w:rPr>
              <w:t>Нерген</w:t>
            </w:r>
            <w:proofErr w:type="spellEnd"/>
            <w:r w:rsidR="00530F94" w:rsidRPr="00BE08BA">
              <w:rPr>
                <w:rFonts w:ascii="Times New Roman" w:hAnsi="Times New Roman" w:cs="Times New Roman"/>
                <w:sz w:val="24"/>
                <w:szCs w:val="24"/>
              </w:rPr>
              <w:t xml:space="preserve"> на 2020-2021</w:t>
            </w:r>
            <w:r w:rsidRPr="00BE08B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год, ООП ООО МБОУ ООШ </w:t>
            </w:r>
            <w:proofErr w:type="spellStart"/>
            <w:r w:rsidRPr="00BE08BA">
              <w:rPr>
                <w:rFonts w:ascii="Times New Roman" w:hAnsi="Times New Roman" w:cs="Times New Roman"/>
                <w:sz w:val="24"/>
                <w:szCs w:val="24"/>
              </w:rPr>
              <w:t>с.Верхний</w:t>
            </w:r>
            <w:proofErr w:type="spellEnd"/>
            <w:r w:rsidRPr="00BE0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8BA">
              <w:rPr>
                <w:rFonts w:ascii="Times New Roman" w:hAnsi="Times New Roman" w:cs="Times New Roman"/>
                <w:sz w:val="24"/>
                <w:szCs w:val="24"/>
              </w:rPr>
              <w:t>Нерген,программы</w:t>
            </w:r>
            <w:proofErr w:type="spellEnd"/>
            <w:r w:rsidRPr="00BE08BA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специальных (коррекц</w:t>
            </w:r>
            <w:r w:rsidRPr="00BE08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08BA">
              <w:rPr>
                <w:rFonts w:ascii="Times New Roman" w:hAnsi="Times New Roman" w:cs="Times New Roman"/>
                <w:sz w:val="24"/>
                <w:szCs w:val="24"/>
              </w:rPr>
              <w:t xml:space="preserve">онных) общеобразовательных учреждений VIII вида. 5 – 9 классы под редакцией В. В. Воронковой (авторы коррекционного курса «Социально-бытовая ориентировка» В.И. </w:t>
            </w:r>
            <w:proofErr w:type="spellStart"/>
            <w:r w:rsidRPr="00BE08BA">
              <w:rPr>
                <w:rFonts w:ascii="Times New Roman" w:hAnsi="Times New Roman" w:cs="Times New Roman"/>
                <w:sz w:val="24"/>
                <w:szCs w:val="24"/>
              </w:rPr>
              <w:t>Романина</w:t>
            </w:r>
            <w:proofErr w:type="spellEnd"/>
            <w:r w:rsidRPr="00BE08BA">
              <w:rPr>
                <w:rFonts w:ascii="Times New Roman" w:hAnsi="Times New Roman" w:cs="Times New Roman"/>
                <w:sz w:val="24"/>
                <w:szCs w:val="24"/>
              </w:rPr>
              <w:t>, Н.П. Павлова). М., Гуманитарный издательский центр «</w:t>
            </w:r>
            <w:proofErr w:type="spellStart"/>
            <w:r w:rsidRPr="00BE08BA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BE08BA">
              <w:rPr>
                <w:rFonts w:ascii="Times New Roman" w:hAnsi="Times New Roman" w:cs="Times New Roman"/>
                <w:sz w:val="24"/>
                <w:szCs w:val="24"/>
              </w:rPr>
              <w:t>», 2010 год</w:t>
            </w:r>
            <w:proofErr w:type="gramStart"/>
            <w:r w:rsidRPr="00BE08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)</w:t>
            </w:r>
            <w:proofErr w:type="gramEnd"/>
            <w:r w:rsidRPr="00BE08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2E2FCB" w:rsidRPr="00BE08BA" w:rsidRDefault="002E2FCB" w:rsidP="00BE08BA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E08BA">
              <w:rPr>
                <w:rFonts w:ascii="Times New Roman" w:hAnsi="Times New Roman"/>
                <w:sz w:val="24"/>
                <w:szCs w:val="24"/>
              </w:rPr>
              <w:t>Специальные коррекционные занятия по СБО направлены на практическую подготовку д</w:t>
            </w:r>
            <w:r w:rsidRPr="00BE08BA">
              <w:rPr>
                <w:rFonts w:ascii="Times New Roman" w:hAnsi="Times New Roman"/>
                <w:sz w:val="24"/>
                <w:szCs w:val="24"/>
              </w:rPr>
              <w:t>е</w:t>
            </w:r>
            <w:r w:rsidRPr="00BE08BA">
              <w:rPr>
                <w:rFonts w:ascii="Times New Roman" w:hAnsi="Times New Roman"/>
                <w:sz w:val="24"/>
                <w:szCs w:val="24"/>
              </w:rPr>
              <w:t>тей к самостоятельной жизни и труду, на формирование у них знаний и умений, способствующих социальной адаптации, на повышение уровня общего развития учащихся.</w:t>
            </w:r>
          </w:p>
          <w:p w:rsidR="002E2FCB" w:rsidRPr="00BE08BA" w:rsidRDefault="002E2FCB" w:rsidP="00BE08BA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08BA">
              <w:rPr>
                <w:rFonts w:ascii="Times New Roman" w:hAnsi="Times New Roman"/>
                <w:b/>
                <w:sz w:val="24"/>
                <w:szCs w:val="24"/>
              </w:rPr>
              <w:t>На СБО</w:t>
            </w:r>
            <w:r w:rsidR="00530F94" w:rsidRPr="00BE08BA">
              <w:rPr>
                <w:rFonts w:ascii="Times New Roman" w:hAnsi="Times New Roman"/>
                <w:b/>
                <w:sz w:val="24"/>
                <w:szCs w:val="24"/>
              </w:rPr>
              <w:t xml:space="preserve"> отводится по 68 часов в 8-</w:t>
            </w:r>
            <w:r w:rsidRPr="00BE08BA">
              <w:rPr>
                <w:rFonts w:ascii="Times New Roman" w:hAnsi="Times New Roman"/>
                <w:b/>
                <w:sz w:val="24"/>
                <w:szCs w:val="24"/>
              </w:rPr>
              <w:t>9 классах</w:t>
            </w:r>
            <w:r w:rsidRPr="00BE08BA">
              <w:rPr>
                <w:rFonts w:ascii="Times New Roman" w:hAnsi="Times New Roman"/>
                <w:sz w:val="24"/>
                <w:szCs w:val="24"/>
              </w:rPr>
              <w:t xml:space="preserve">. Большинство разделов программы изучается с </w:t>
            </w:r>
            <w:r w:rsidR="00BE08BA">
              <w:rPr>
                <w:rFonts w:ascii="Times New Roman" w:hAnsi="Times New Roman"/>
                <w:sz w:val="24"/>
                <w:szCs w:val="24"/>
              </w:rPr>
              <w:t>восьмого</w:t>
            </w:r>
            <w:r w:rsidRPr="00BE08BA">
              <w:rPr>
                <w:rFonts w:ascii="Times New Roman" w:hAnsi="Times New Roman"/>
                <w:sz w:val="24"/>
                <w:szCs w:val="24"/>
              </w:rPr>
              <w:t xml:space="preserve"> по девятый классы. Это позволяет, соблюдая принципы системати</w:t>
            </w:r>
            <w:r w:rsidRPr="00BE08BA">
              <w:rPr>
                <w:rFonts w:ascii="Times New Roman" w:hAnsi="Times New Roman"/>
                <w:sz w:val="24"/>
                <w:szCs w:val="24"/>
              </w:rPr>
              <w:t>ч</w:t>
            </w:r>
            <w:r w:rsidRPr="00BE08BA">
              <w:rPr>
                <w:rFonts w:ascii="Times New Roman" w:hAnsi="Times New Roman"/>
                <w:sz w:val="24"/>
                <w:szCs w:val="24"/>
              </w:rPr>
              <w:t>ности и последовательности в обучении, при сообщении нового материала использовать опыт уч</w:t>
            </w:r>
            <w:r w:rsidRPr="00BE08BA">
              <w:rPr>
                <w:rFonts w:ascii="Times New Roman" w:hAnsi="Times New Roman"/>
                <w:sz w:val="24"/>
                <w:szCs w:val="24"/>
              </w:rPr>
              <w:t>а</w:t>
            </w:r>
            <w:r w:rsidRPr="00BE08BA">
              <w:rPr>
                <w:rFonts w:ascii="Times New Roman" w:hAnsi="Times New Roman"/>
                <w:sz w:val="24"/>
                <w:szCs w:val="24"/>
              </w:rPr>
              <w:t>щихся как базу для расширения их знаний, совершенствования имеющихся у них умений, навыков и формирования новых.</w:t>
            </w:r>
          </w:p>
          <w:p w:rsidR="002E2FCB" w:rsidRPr="00BE08BA" w:rsidRDefault="002E2FCB" w:rsidP="00BE08BA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08BA">
              <w:rPr>
                <w:rFonts w:ascii="Times New Roman" w:hAnsi="Times New Roman"/>
                <w:sz w:val="24"/>
                <w:szCs w:val="24"/>
              </w:rPr>
              <w:t>Программа составлена с учетом возрастных и психофизических особенностей развития учащихся, уровня их знаний, умений. Материал программы расположен по принципу усложнения и увеличения объема сведений. Последовательное изучение тем обеспечивает возможность систем</w:t>
            </w:r>
            <w:r w:rsidRPr="00BE08BA">
              <w:rPr>
                <w:rFonts w:ascii="Times New Roman" w:hAnsi="Times New Roman"/>
                <w:sz w:val="24"/>
                <w:szCs w:val="24"/>
              </w:rPr>
              <w:t>а</w:t>
            </w:r>
            <w:r w:rsidRPr="00BE08BA">
              <w:rPr>
                <w:rFonts w:ascii="Times New Roman" w:hAnsi="Times New Roman"/>
                <w:sz w:val="24"/>
                <w:szCs w:val="24"/>
              </w:rPr>
              <w:t>тизировано формировать и совершенствовать у детей с нарушениями интеллекта необходимые навыки самообслуживания, ведения домашнего хозяйства, ориентировки в окружающем, а также практически знакомиться с предприятиями, учреждениями, в которые им придется обращаться по различным вопросам, начав самостоятельную жизнь. Большое значение имеют разделы, направле</w:t>
            </w:r>
            <w:r w:rsidRPr="00BE08BA">
              <w:rPr>
                <w:rFonts w:ascii="Times New Roman" w:hAnsi="Times New Roman"/>
                <w:sz w:val="24"/>
                <w:szCs w:val="24"/>
              </w:rPr>
              <w:t>н</w:t>
            </w:r>
            <w:r w:rsidRPr="00BE08BA">
              <w:rPr>
                <w:rFonts w:ascii="Times New Roman" w:hAnsi="Times New Roman"/>
                <w:sz w:val="24"/>
                <w:szCs w:val="24"/>
              </w:rPr>
              <w:t>ные на формирование умений пользоваться услугами предприятий службы быта, торговли, связи, транспорта, медицинской помощи, кроме того, данные занятия должны способствовать усвоению морально-этических норм поведения, выработки навыков общения с людьми, развитию худож</w:t>
            </w:r>
            <w:r w:rsidRPr="00BE08BA">
              <w:rPr>
                <w:rFonts w:ascii="Times New Roman" w:hAnsi="Times New Roman"/>
                <w:sz w:val="24"/>
                <w:szCs w:val="24"/>
              </w:rPr>
              <w:t>е</w:t>
            </w:r>
            <w:r w:rsidRPr="00BE08BA">
              <w:rPr>
                <w:rFonts w:ascii="Times New Roman" w:hAnsi="Times New Roman"/>
                <w:sz w:val="24"/>
                <w:szCs w:val="24"/>
              </w:rPr>
              <w:t xml:space="preserve">ственного вкуса у детей. </w:t>
            </w:r>
          </w:p>
          <w:p w:rsidR="00530F94" w:rsidRPr="00BE08BA" w:rsidRDefault="00530F94" w:rsidP="00BE08BA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E08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Личностными результатами</w:t>
            </w:r>
            <w:r w:rsidRPr="00BE08BA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курса являются:</w:t>
            </w:r>
          </w:p>
          <w:p w:rsidR="00530F94" w:rsidRPr="00BE08BA" w:rsidRDefault="00530F94" w:rsidP="00BE08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8BA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личностных качеств: трудолюбие, аккуратность, терпение, усидчивость;</w:t>
            </w:r>
          </w:p>
          <w:p w:rsidR="00530F94" w:rsidRPr="00BE08BA" w:rsidRDefault="00530F94" w:rsidP="00BE08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8BA">
              <w:rPr>
                <w:rFonts w:ascii="Times New Roman" w:hAnsi="Times New Roman" w:cs="Times New Roman"/>
                <w:sz w:val="24"/>
                <w:szCs w:val="24"/>
              </w:rPr>
              <w:t>Воспитание элементов трудовой культуры: организация труда, экономное и бережное отн</w:t>
            </w:r>
            <w:r w:rsidRPr="00BE08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08BA">
              <w:rPr>
                <w:rFonts w:ascii="Times New Roman" w:hAnsi="Times New Roman" w:cs="Times New Roman"/>
                <w:sz w:val="24"/>
                <w:szCs w:val="24"/>
              </w:rPr>
              <w:t>шение к продуктам, оборудованию и использованию электроэнергии, строгое соблюдение правил техники безопасности;</w:t>
            </w:r>
          </w:p>
          <w:p w:rsidR="00530F94" w:rsidRPr="00BE08BA" w:rsidRDefault="00530F94" w:rsidP="00BE08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8BA">
              <w:rPr>
                <w:rFonts w:ascii="Times New Roman" w:hAnsi="Times New Roman" w:cs="Times New Roman"/>
                <w:sz w:val="24"/>
                <w:szCs w:val="24"/>
              </w:rPr>
              <w:t>Привитие желания и стремления готовить доброкачественную и полезную пищу, творческ</w:t>
            </w:r>
            <w:r w:rsidRPr="00BE08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08BA">
              <w:rPr>
                <w:rFonts w:ascii="Times New Roman" w:hAnsi="Times New Roman" w:cs="Times New Roman"/>
                <w:sz w:val="24"/>
                <w:szCs w:val="24"/>
              </w:rPr>
              <w:t>го отношения к домашнему труду;</w:t>
            </w:r>
          </w:p>
          <w:p w:rsidR="00530F94" w:rsidRPr="00BE08BA" w:rsidRDefault="00530F94" w:rsidP="00BE08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8BA">
              <w:rPr>
                <w:rFonts w:ascii="Times New Roman" w:hAnsi="Times New Roman" w:cs="Times New Roman"/>
                <w:sz w:val="24"/>
                <w:szCs w:val="24"/>
              </w:rPr>
              <w:t>Развитие художественного вкуса, обоняния, осязания, ловкости, скорости, пространственной ориентировки;</w:t>
            </w:r>
          </w:p>
          <w:p w:rsidR="00530F94" w:rsidRPr="00BE08BA" w:rsidRDefault="00530F94" w:rsidP="00BE08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8B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всех познавательных процессов (память, </w:t>
            </w:r>
            <w:r w:rsidRPr="00BE0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мышление, внимание, воображение, речь)</w:t>
            </w:r>
          </w:p>
          <w:p w:rsidR="00530F94" w:rsidRPr="00BE08BA" w:rsidRDefault="00530F94" w:rsidP="00BE08BA">
            <w:pPr>
              <w:pStyle w:val="a5"/>
              <w:spacing w:line="240" w:lineRule="auto"/>
              <w:ind w:left="510" w:firstLine="0"/>
              <w:jc w:val="left"/>
              <w:rPr>
                <w:rFonts w:cs="Times New Roman"/>
                <w:sz w:val="24"/>
              </w:rPr>
            </w:pPr>
            <w:proofErr w:type="spellStart"/>
            <w:r w:rsidRPr="00BE08BA">
              <w:rPr>
                <w:rFonts w:cs="Times New Roman"/>
                <w:b/>
                <w:i/>
                <w:sz w:val="24"/>
              </w:rPr>
              <w:t>Метапредметными</w:t>
            </w:r>
            <w:proofErr w:type="spellEnd"/>
            <w:r w:rsidRPr="00BE08BA">
              <w:rPr>
                <w:rFonts w:cs="Times New Roman"/>
                <w:b/>
                <w:i/>
                <w:sz w:val="24"/>
              </w:rPr>
              <w:t xml:space="preserve"> результатами</w:t>
            </w:r>
            <w:r w:rsidRPr="00BE08BA">
              <w:rPr>
                <w:rFonts w:cs="Times New Roman"/>
                <w:sz w:val="24"/>
              </w:rPr>
              <w:t xml:space="preserve"> изучения курса являются: </w:t>
            </w:r>
          </w:p>
          <w:p w:rsidR="00530F94" w:rsidRPr="00BE08BA" w:rsidRDefault="00530F94" w:rsidP="00BE08BA">
            <w:pPr>
              <w:pStyle w:val="a5"/>
              <w:spacing w:line="240" w:lineRule="auto"/>
              <w:ind w:firstLine="510"/>
              <w:jc w:val="left"/>
              <w:rPr>
                <w:rFonts w:cs="Times New Roman"/>
                <w:sz w:val="24"/>
              </w:rPr>
            </w:pPr>
            <w:r w:rsidRPr="00BE08BA">
              <w:rPr>
                <w:rFonts w:cs="Times New Roman"/>
                <w:sz w:val="24"/>
              </w:rPr>
              <w:t>-в результате выполнения под руководством учителя коллективных и групповых работ, закладываются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      </w:r>
          </w:p>
          <w:p w:rsidR="00530F94" w:rsidRPr="00BE08BA" w:rsidRDefault="00530F94" w:rsidP="00BE08BA">
            <w:pPr>
              <w:pStyle w:val="a5"/>
              <w:spacing w:line="240" w:lineRule="auto"/>
              <w:ind w:firstLine="510"/>
              <w:jc w:val="left"/>
              <w:rPr>
                <w:rFonts w:cs="Times New Roman"/>
                <w:sz w:val="24"/>
              </w:rPr>
            </w:pPr>
            <w:r w:rsidRPr="00BE08BA">
              <w:rPr>
                <w:rFonts w:cs="Times New Roman"/>
                <w:sz w:val="24"/>
              </w:rPr>
              <w:t xml:space="preserve">-владение начальными формами </w:t>
            </w:r>
            <w:r w:rsidRPr="00BE08BA">
              <w:rPr>
                <w:rFonts w:cs="Times New Roman"/>
                <w:i/>
                <w:sz w:val="24"/>
              </w:rPr>
              <w:t>познавательных универсальных учебных действий</w:t>
            </w:r>
            <w:r w:rsidRPr="00BE08BA">
              <w:rPr>
                <w:rFonts w:cs="Times New Roman"/>
                <w:sz w:val="24"/>
              </w:rPr>
              <w:t xml:space="preserve"> — исследовательскими и логическими: наблюдения, сравнения, анализа, классификации, обобщения;</w:t>
            </w:r>
          </w:p>
          <w:p w:rsidR="00530F94" w:rsidRPr="00BE08BA" w:rsidRDefault="00530F94" w:rsidP="00BE08BA">
            <w:pPr>
              <w:pStyle w:val="a5"/>
              <w:spacing w:line="240" w:lineRule="auto"/>
              <w:ind w:firstLine="510"/>
              <w:jc w:val="left"/>
              <w:rPr>
                <w:rFonts w:cs="Times New Roman"/>
                <w:sz w:val="24"/>
              </w:rPr>
            </w:pPr>
            <w:r w:rsidRPr="00BE08BA">
              <w:rPr>
                <w:rFonts w:cs="Times New Roman"/>
                <w:sz w:val="24"/>
              </w:rPr>
              <w:t xml:space="preserve">-получение первоначального опыта организации самостоятельной практической деятельности на основе сформированных </w:t>
            </w:r>
            <w:r w:rsidRPr="00BE08BA">
              <w:rPr>
                <w:rFonts w:cs="Times New Roman"/>
                <w:i/>
                <w:sz w:val="24"/>
              </w:rPr>
              <w:t>регулятивных универсальных учебных действий</w:t>
            </w:r>
            <w:r w:rsidRPr="00BE08BA">
              <w:rPr>
                <w:rFonts w:cs="Times New Roman"/>
                <w:sz w:val="24"/>
              </w:rPr>
              <w:t>: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информацию.</w:t>
            </w:r>
          </w:p>
          <w:p w:rsidR="00530F94" w:rsidRPr="00BE08BA" w:rsidRDefault="00530F94" w:rsidP="00BE08BA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Независимо от технологической направленности обучения, программой предусматривается обязательное изучение </w:t>
            </w:r>
            <w:proofErr w:type="spellStart"/>
            <w:r w:rsidRPr="00BE08BA">
              <w:rPr>
                <w:rFonts w:ascii="Times New Roman" w:hAnsi="Times New Roman"/>
                <w:color w:val="000000"/>
                <w:sz w:val="24"/>
                <w:szCs w:val="24"/>
              </w:rPr>
              <w:t>общетрудовых</w:t>
            </w:r>
            <w:proofErr w:type="spellEnd"/>
            <w:r w:rsidRPr="00BE0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знаний, овладение соответствующими умениями и способами деятельности; приобретение опыта практической деятельности по различным разделам программы.</w:t>
            </w:r>
          </w:p>
          <w:p w:rsidR="00BE08BA" w:rsidRPr="00BE08BA" w:rsidRDefault="00BE08BA" w:rsidP="00BE0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8B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Учебники </w:t>
            </w:r>
            <w:r w:rsidRPr="00BE08B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 социально–бытовой ориентировке соответствует Федеральному перечню уче</w:t>
            </w:r>
            <w:r w:rsidRPr="00BE08B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BE08B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ников, рекомендованных</w:t>
            </w:r>
            <w:r w:rsidRPr="00BE08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E08B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Министерством образования и науки РФ к использованию в общеобраз</w:t>
            </w:r>
            <w:r w:rsidRPr="00BE08B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BE08B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вательны</w:t>
            </w:r>
            <w:r w:rsidRPr="00BE08BA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BE0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учреждениях </w:t>
            </w:r>
            <w:r w:rsidRPr="00BE08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VIII</w:t>
            </w:r>
            <w:r w:rsidRPr="00BE0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вида на 2020-2021</w:t>
            </w:r>
            <w:r w:rsidRPr="00BE0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</w:p>
          <w:p w:rsidR="00BE08BA" w:rsidRPr="00BE08BA" w:rsidRDefault="00BE08BA" w:rsidP="00BE0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8BA" w:rsidRPr="00BE08BA" w:rsidRDefault="00BE08BA" w:rsidP="00BE08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08BA">
              <w:rPr>
                <w:rFonts w:ascii="Times New Roman" w:hAnsi="Times New Roman"/>
                <w:b/>
                <w:sz w:val="24"/>
                <w:szCs w:val="24"/>
              </w:rPr>
              <w:t>7. Перечень учебно-методических средств обучения</w:t>
            </w:r>
            <w:r w:rsidRPr="00BE08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08BA" w:rsidRPr="00BE08BA" w:rsidRDefault="00BE08BA" w:rsidP="00BE08BA">
            <w:pPr>
              <w:pStyle w:val="a6"/>
              <w:numPr>
                <w:ilvl w:val="0"/>
                <w:numId w:val="2"/>
              </w:numPr>
              <w:suppressAutoHyphens w:val="0"/>
              <w:spacing w:after="200"/>
              <w:contextualSpacing/>
              <w:rPr>
                <w:rFonts w:cs="Times New Roman"/>
                <w:bCs/>
                <w:iCs/>
              </w:rPr>
            </w:pPr>
            <w:r w:rsidRPr="00BE08BA">
              <w:rPr>
                <w:rFonts w:cs="Times New Roman"/>
                <w:bCs/>
                <w:iCs/>
              </w:rPr>
              <w:t xml:space="preserve">Воронкова В.В.  Программы специальной (коррекционной) образовательной школы </w:t>
            </w:r>
            <w:r w:rsidRPr="00BE08BA">
              <w:rPr>
                <w:rFonts w:cs="Times New Roman"/>
                <w:bCs/>
                <w:iCs/>
                <w:lang w:val="en-US"/>
              </w:rPr>
              <w:t>VIII</w:t>
            </w:r>
            <w:r w:rsidRPr="00BE08BA">
              <w:rPr>
                <w:rFonts w:cs="Times New Roman"/>
                <w:bCs/>
                <w:iCs/>
              </w:rPr>
              <w:t xml:space="preserve"> вида: 5 – 9 </w:t>
            </w:r>
            <w:proofErr w:type="spellStart"/>
            <w:r w:rsidRPr="00BE08BA">
              <w:rPr>
                <w:rFonts w:cs="Times New Roman"/>
                <w:bCs/>
                <w:iCs/>
              </w:rPr>
              <w:t>кл</w:t>
            </w:r>
            <w:proofErr w:type="spellEnd"/>
            <w:r w:rsidRPr="00BE08BA">
              <w:rPr>
                <w:rFonts w:cs="Times New Roman"/>
                <w:bCs/>
                <w:iCs/>
              </w:rPr>
              <w:t xml:space="preserve">.: В 2 сб./– М.: </w:t>
            </w:r>
            <w:proofErr w:type="spellStart"/>
            <w:r w:rsidRPr="00BE08BA">
              <w:rPr>
                <w:rFonts w:cs="Times New Roman"/>
                <w:bCs/>
                <w:iCs/>
              </w:rPr>
              <w:t>Гуманит</w:t>
            </w:r>
            <w:proofErr w:type="spellEnd"/>
            <w:r w:rsidRPr="00BE08BA">
              <w:rPr>
                <w:rFonts w:cs="Times New Roman"/>
                <w:bCs/>
                <w:iCs/>
              </w:rPr>
              <w:t>. изд. центр ВЛАДОС, 2001. – Сб. 1. – 232 с.</w:t>
            </w:r>
          </w:p>
          <w:p w:rsidR="00BE08BA" w:rsidRPr="00BE08BA" w:rsidRDefault="00BE08BA" w:rsidP="00BE08BA">
            <w:pPr>
              <w:pStyle w:val="a6"/>
              <w:numPr>
                <w:ilvl w:val="0"/>
                <w:numId w:val="2"/>
              </w:numPr>
              <w:suppressAutoHyphens w:val="0"/>
              <w:spacing w:after="200"/>
              <w:contextualSpacing/>
              <w:rPr>
                <w:rFonts w:cs="Times New Roman"/>
                <w:bCs/>
                <w:iCs/>
              </w:rPr>
            </w:pPr>
            <w:r w:rsidRPr="00BE08BA">
              <w:rPr>
                <w:rFonts w:cs="Times New Roman"/>
                <w:bCs/>
                <w:iCs/>
              </w:rPr>
              <w:t>Львова С.А. Практический материал к урокам социально-бытовой ориентировки в сп</w:t>
            </w:r>
            <w:r w:rsidRPr="00BE08BA">
              <w:rPr>
                <w:rFonts w:cs="Times New Roman"/>
                <w:bCs/>
                <w:iCs/>
              </w:rPr>
              <w:t>е</w:t>
            </w:r>
            <w:r w:rsidRPr="00BE08BA">
              <w:rPr>
                <w:rFonts w:cs="Times New Roman"/>
                <w:bCs/>
                <w:iCs/>
              </w:rPr>
              <w:t xml:space="preserve">циальной (коррекционной) образовательной школе </w:t>
            </w:r>
            <w:r w:rsidRPr="00BE08BA">
              <w:rPr>
                <w:rFonts w:cs="Times New Roman"/>
                <w:bCs/>
                <w:iCs/>
                <w:lang w:val="en-US"/>
              </w:rPr>
              <w:t>VIII</w:t>
            </w:r>
            <w:r w:rsidRPr="00BE08BA">
              <w:rPr>
                <w:rFonts w:cs="Times New Roman"/>
                <w:bCs/>
                <w:iCs/>
              </w:rPr>
              <w:t xml:space="preserve"> вида. 5 – 9 классы: пособие для учителя – М.: </w:t>
            </w:r>
            <w:proofErr w:type="spellStart"/>
            <w:r w:rsidRPr="00BE08BA">
              <w:rPr>
                <w:rFonts w:cs="Times New Roman"/>
                <w:bCs/>
                <w:iCs/>
              </w:rPr>
              <w:t>Гуманит</w:t>
            </w:r>
            <w:proofErr w:type="spellEnd"/>
            <w:r w:rsidRPr="00BE08BA">
              <w:rPr>
                <w:rFonts w:cs="Times New Roman"/>
                <w:bCs/>
                <w:iCs/>
              </w:rPr>
              <w:t>. изд. центр ВЛАДОС, 2005. – 136 с.</w:t>
            </w:r>
          </w:p>
          <w:p w:rsidR="00BE08BA" w:rsidRPr="00BE08BA" w:rsidRDefault="00BE08BA" w:rsidP="00BE08BA">
            <w:pPr>
              <w:pStyle w:val="a6"/>
              <w:numPr>
                <w:ilvl w:val="0"/>
                <w:numId w:val="2"/>
              </w:numPr>
              <w:suppressAutoHyphens w:val="0"/>
              <w:spacing w:after="200"/>
              <w:contextualSpacing/>
              <w:rPr>
                <w:rFonts w:cs="Times New Roman"/>
                <w:bCs/>
                <w:iCs/>
              </w:rPr>
            </w:pPr>
            <w:r w:rsidRPr="00BE08BA">
              <w:rPr>
                <w:rFonts w:cs="Times New Roman"/>
                <w:bCs/>
                <w:iCs/>
              </w:rPr>
              <w:t>Учебники по швейному делу, домоводству, обслуживающему труду, природоведению, естествознанию, основам кулинарии.</w:t>
            </w:r>
          </w:p>
          <w:p w:rsidR="00BE08BA" w:rsidRPr="00BE08BA" w:rsidRDefault="00BE08BA" w:rsidP="00BE08BA">
            <w:pPr>
              <w:pStyle w:val="a6"/>
              <w:widowControl w:val="0"/>
              <w:numPr>
                <w:ilvl w:val="0"/>
                <w:numId w:val="2"/>
              </w:numPr>
              <w:spacing w:line="100" w:lineRule="atLeast"/>
              <w:rPr>
                <w:rFonts w:cs="Times New Roman"/>
              </w:rPr>
            </w:pPr>
            <w:r w:rsidRPr="00BE08BA">
              <w:rPr>
                <w:rFonts w:cs="Times New Roman"/>
              </w:rPr>
              <w:t>Таблицы по технике безопасности при работе электрическим утюгом, швейными инструментами, по правильной организации рабочего места.</w:t>
            </w:r>
          </w:p>
          <w:p w:rsidR="00BE08BA" w:rsidRPr="00BE08BA" w:rsidRDefault="00BE08BA" w:rsidP="00BE08BA">
            <w:pPr>
              <w:pStyle w:val="a6"/>
              <w:widowControl w:val="0"/>
              <w:numPr>
                <w:ilvl w:val="0"/>
                <w:numId w:val="2"/>
              </w:numPr>
              <w:spacing w:line="100" w:lineRule="atLeast"/>
              <w:rPr>
                <w:rFonts w:cs="Times New Roman"/>
              </w:rPr>
            </w:pPr>
            <w:r w:rsidRPr="00BE08BA">
              <w:rPr>
                <w:rFonts w:cs="Times New Roman"/>
              </w:rPr>
              <w:t>Технологические карты приготовления блюд.</w:t>
            </w:r>
          </w:p>
          <w:p w:rsidR="00BE08BA" w:rsidRPr="00BE08BA" w:rsidRDefault="00BE08BA" w:rsidP="00BE08BA">
            <w:pPr>
              <w:pStyle w:val="a6"/>
              <w:widowControl w:val="0"/>
              <w:numPr>
                <w:ilvl w:val="0"/>
                <w:numId w:val="2"/>
              </w:numPr>
              <w:spacing w:line="100" w:lineRule="atLeast"/>
              <w:rPr>
                <w:rFonts w:cs="Times New Roman"/>
              </w:rPr>
            </w:pPr>
            <w:r w:rsidRPr="00BE08BA">
              <w:rPr>
                <w:rFonts w:cs="Times New Roman"/>
              </w:rPr>
              <w:t>Дидактический материал:</w:t>
            </w:r>
          </w:p>
          <w:p w:rsidR="00BE08BA" w:rsidRPr="00BE08BA" w:rsidRDefault="00BE08BA" w:rsidP="00BE08BA">
            <w:pPr>
              <w:pStyle w:val="a6"/>
              <w:widowControl w:val="0"/>
              <w:numPr>
                <w:ilvl w:val="0"/>
                <w:numId w:val="3"/>
              </w:numPr>
              <w:spacing w:line="100" w:lineRule="atLeast"/>
              <w:rPr>
                <w:rFonts w:cs="Times New Roman"/>
              </w:rPr>
            </w:pPr>
            <w:r w:rsidRPr="00BE08BA">
              <w:rPr>
                <w:rFonts w:cs="Times New Roman"/>
              </w:rPr>
              <w:t>Памятки</w:t>
            </w:r>
          </w:p>
          <w:p w:rsidR="00BE08BA" w:rsidRPr="00BE08BA" w:rsidRDefault="00BE08BA" w:rsidP="00BE08BA">
            <w:pPr>
              <w:pStyle w:val="a6"/>
              <w:widowControl w:val="0"/>
              <w:numPr>
                <w:ilvl w:val="0"/>
                <w:numId w:val="3"/>
              </w:numPr>
              <w:spacing w:line="100" w:lineRule="atLeast"/>
              <w:rPr>
                <w:rFonts w:cs="Times New Roman"/>
              </w:rPr>
            </w:pPr>
            <w:r w:rsidRPr="00BE08BA">
              <w:rPr>
                <w:rFonts w:cs="Times New Roman"/>
              </w:rPr>
              <w:t>Тестовые задания</w:t>
            </w:r>
          </w:p>
          <w:p w:rsidR="00BE08BA" w:rsidRPr="00BE08BA" w:rsidRDefault="00BE08BA" w:rsidP="00BE08BA">
            <w:pPr>
              <w:pStyle w:val="a6"/>
              <w:numPr>
                <w:ilvl w:val="0"/>
                <w:numId w:val="3"/>
              </w:numPr>
              <w:suppressAutoHyphens w:val="0"/>
              <w:spacing w:after="200"/>
              <w:contextualSpacing/>
              <w:rPr>
                <w:rFonts w:cs="Times New Roman"/>
                <w:bCs/>
                <w:iCs/>
                <w:color w:val="000000" w:themeColor="text1"/>
              </w:rPr>
            </w:pPr>
            <w:r w:rsidRPr="00BE08BA">
              <w:rPr>
                <w:rFonts w:cs="Times New Roman"/>
                <w:bCs/>
                <w:iCs/>
                <w:color w:val="000000" w:themeColor="text1"/>
              </w:rPr>
              <w:t>Листовки с текстом  по каждой теме</w:t>
            </w:r>
          </w:p>
          <w:p w:rsidR="00BE08BA" w:rsidRPr="00BE08BA" w:rsidRDefault="00BE08BA" w:rsidP="00BE08BA">
            <w:pPr>
              <w:pStyle w:val="a6"/>
              <w:numPr>
                <w:ilvl w:val="0"/>
                <w:numId w:val="2"/>
              </w:numPr>
              <w:suppressAutoHyphens w:val="0"/>
              <w:spacing w:after="200"/>
              <w:contextualSpacing/>
              <w:rPr>
                <w:rFonts w:cs="Times New Roman"/>
                <w:bCs/>
                <w:iCs/>
              </w:rPr>
            </w:pPr>
            <w:r w:rsidRPr="00BE08BA">
              <w:rPr>
                <w:rFonts w:cs="Times New Roman"/>
                <w:bCs/>
                <w:iCs/>
              </w:rPr>
              <w:lastRenderedPageBreak/>
              <w:t>Раздаточный материал</w:t>
            </w:r>
          </w:p>
          <w:p w:rsidR="006211EE" w:rsidRPr="00BE08BA" w:rsidRDefault="006211EE" w:rsidP="00BE0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3FA4" w:rsidRPr="00BE08BA" w:rsidRDefault="00473FA4" w:rsidP="006211EE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73FA4" w:rsidRPr="00BE0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3045C"/>
    <w:multiLevelType w:val="hybridMultilevel"/>
    <w:tmpl w:val="B7608F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77646"/>
    <w:multiLevelType w:val="hybridMultilevel"/>
    <w:tmpl w:val="41B63292"/>
    <w:lvl w:ilvl="0" w:tplc="90AA53CA">
      <w:start w:val="1"/>
      <w:numFmt w:val="decimal"/>
      <w:lvlText w:val="%1."/>
      <w:lvlJc w:val="left"/>
      <w:pPr>
        <w:ind w:left="678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">
    <w:nsid w:val="74CD3C62"/>
    <w:multiLevelType w:val="hybridMultilevel"/>
    <w:tmpl w:val="847876C6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C07"/>
    <w:rsid w:val="002E2FCB"/>
    <w:rsid w:val="003E205B"/>
    <w:rsid w:val="00473FA4"/>
    <w:rsid w:val="00530F94"/>
    <w:rsid w:val="006211EE"/>
    <w:rsid w:val="00886C07"/>
    <w:rsid w:val="00BE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E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211E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21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вый"/>
    <w:basedOn w:val="a"/>
    <w:rsid w:val="00530F94"/>
    <w:pPr>
      <w:suppressAutoHyphens/>
      <w:spacing w:after="0" w:line="360" w:lineRule="auto"/>
      <w:ind w:firstLine="454"/>
      <w:jc w:val="both"/>
    </w:pPr>
    <w:rPr>
      <w:rFonts w:ascii="Times New Roman" w:eastAsia="Times New Roman" w:hAnsi="Times New Roman" w:cs="Calibri"/>
      <w:sz w:val="28"/>
      <w:szCs w:val="24"/>
      <w:lang w:eastAsia="ar-SA"/>
    </w:rPr>
  </w:style>
  <w:style w:type="paragraph" w:styleId="a6">
    <w:name w:val="List Paragraph"/>
    <w:basedOn w:val="a"/>
    <w:uiPriority w:val="99"/>
    <w:qFormat/>
    <w:rsid w:val="00BE08BA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E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211E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21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вый"/>
    <w:basedOn w:val="a"/>
    <w:rsid w:val="00530F94"/>
    <w:pPr>
      <w:suppressAutoHyphens/>
      <w:spacing w:after="0" w:line="360" w:lineRule="auto"/>
      <w:ind w:firstLine="454"/>
      <w:jc w:val="both"/>
    </w:pPr>
    <w:rPr>
      <w:rFonts w:ascii="Times New Roman" w:eastAsia="Times New Roman" w:hAnsi="Times New Roman" w:cs="Calibri"/>
      <w:sz w:val="28"/>
      <w:szCs w:val="24"/>
      <w:lang w:eastAsia="ar-SA"/>
    </w:rPr>
  </w:style>
  <w:style w:type="paragraph" w:styleId="a6">
    <w:name w:val="List Paragraph"/>
    <w:basedOn w:val="a"/>
    <w:uiPriority w:val="99"/>
    <w:qFormat/>
    <w:rsid w:val="00BE08BA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2020-10-23T23:26:00Z</dcterms:created>
  <dcterms:modified xsi:type="dcterms:W3CDTF">2020-10-26T23:00:00Z</dcterms:modified>
</cp:coreProperties>
</file>