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 имени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Нерген»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«Рассмотрено»                        «Согласовано»             «Утверждено»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№_______              Заместитель                   Приказом №____                            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_________2020 г        директора по УВР           от «__» _______2020 г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______/Г.Е. Бельды/     Директор школы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_____/Д.А. Одзял/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________/Мокшина С.В./                                                  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AF7409" w:rsidRDefault="00AF7409" w:rsidP="00AF7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изобразительному искусству</w:t>
      </w:r>
    </w:p>
    <w:p w:rsidR="00AF7409" w:rsidRDefault="00AF7409" w:rsidP="00AF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1 класса </w:t>
      </w:r>
    </w:p>
    <w:p w:rsidR="00AF7409" w:rsidRDefault="00AF7409" w:rsidP="00AF7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2020/2021 учебный год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классов,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 </w:t>
      </w:r>
    </w:p>
    <w:p w:rsidR="00AF7409" w:rsidRDefault="00AF7409" w:rsidP="00AF7409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409" w:rsidRDefault="00AF7409" w:rsidP="00AF7409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544" w:rsidRPr="00AF7409" w:rsidRDefault="00AF7409" w:rsidP="00AF740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F30544" w:rsidRPr="00AF7409" w:rsidRDefault="00F30544" w:rsidP="00F30544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F740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Пояснительная записка</w:t>
      </w:r>
    </w:p>
    <w:p w:rsidR="00F30544" w:rsidRDefault="00F30544" w:rsidP="00F305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0CBE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Л.Ф. Климановой, Т.В. Бабушкиной, а также планируемых результато</w:t>
      </w:r>
      <w:r>
        <w:rPr>
          <w:rFonts w:ascii="Times New Roman" w:hAnsi="Times New Roman"/>
          <w:sz w:val="28"/>
          <w:szCs w:val="28"/>
        </w:rPr>
        <w:t>в начального общего образования,</w:t>
      </w:r>
      <w:r w:rsidRPr="00076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плана МБОУ ООШ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ерхний Нерген на 20</w:t>
      </w:r>
      <w:r w:rsidR="00AF7409">
        <w:rPr>
          <w:rFonts w:ascii="Times New Roman" w:hAnsi="Times New Roman"/>
          <w:sz w:val="28"/>
          <w:szCs w:val="28"/>
        </w:rPr>
        <w:t>20-2021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учебный год, ООП НОО МБОУ ООШ с.Верхний Нерген.</w:t>
      </w:r>
    </w:p>
    <w:p w:rsidR="00F30544" w:rsidRPr="00AF7409" w:rsidRDefault="00F30544" w:rsidP="00F3054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7409">
        <w:rPr>
          <w:rFonts w:ascii="Times New Roman" w:hAnsi="Times New Roman"/>
          <w:sz w:val="28"/>
          <w:szCs w:val="28"/>
        </w:rPr>
        <w:t>Программа и материал УМК рассчитан на 100 часов в год.</w:t>
      </w:r>
    </w:p>
    <w:p w:rsidR="00F30544" w:rsidRPr="00AF7409" w:rsidRDefault="00F30544" w:rsidP="00F30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 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F30544" w:rsidRPr="00AF7409" w:rsidRDefault="00F30544" w:rsidP="00F305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Цель курса «Обучение грамоте» </w:t>
      </w:r>
      <w:r w:rsidRPr="00AF74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7409">
        <w:rPr>
          <w:rFonts w:ascii="Times New Roman" w:hAnsi="Times New Roman" w:cs="Times New Roman"/>
          <w:sz w:val="28"/>
          <w:szCs w:val="28"/>
        </w:rPr>
        <w:t>формирование высокой культуры речевого общения, развитие творческих способностей учащихся, приобщение их к духовно-нравственным ценностям.</w:t>
      </w:r>
    </w:p>
    <w:p w:rsidR="00F30544" w:rsidRPr="00AF7409" w:rsidRDefault="00F30544" w:rsidP="00F30544">
      <w:pPr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Содержание нового курса и методика обучения ориентированы на решение следующих задач:</w:t>
      </w:r>
    </w:p>
    <w:p w:rsidR="00F30544" w:rsidRPr="00AF7409" w:rsidRDefault="00F30544" w:rsidP="00F30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F30544" w:rsidRPr="00AF7409" w:rsidRDefault="00F30544" w:rsidP="00F30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F30544" w:rsidRPr="00AF7409" w:rsidRDefault="00F30544" w:rsidP="00F30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F30544" w:rsidRPr="00AF7409" w:rsidRDefault="00F30544" w:rsidP="00F305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F30544" w:rsidRPr="00AF7409" w:rsidRDefault="00F30544" w:rsidP="00F30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   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</w:t>
      </w:r>
      <w:r w:rsidRPr="00AF7409">
        <w:rPr>
          <w:rFonts w:ascii="Times New Roman" w:hAnsi="Times New Roman" w:cs="Times New Roman"/>
          <w:sz w:val="28"/>
          <w:szCs w:val="28"/>
        </w:rPr>
        <w:lastRenderedPageBreak/>
        <w:t>переход от слова в естественных ситуациях общения к предложению и тексту.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Основные содержательные линии: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Период обучения грамоте включает три этапа: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1) подготовительный;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2) основной;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F7409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AF7409">
        <w:rPr>
          <w:rFonts w:ascii="Times New Roman" w:hAnsi="Times New Roman" w:cs="Times New Roman"/>
          <w:sz w:val="28"/>
          <w:szCs w:val="28"/>
        </w:rPr>
        <w:t>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Уроки чтения строятся на материале литературно-художественных текстов пособия «</w:t>
      </w:r>
      <w:proofErr w:type="spellStart"/>
      <w:r w:rsidRPr="00AF7409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AF7409">
        <w:rPr>
          <w:rFonts w:ascii="Times New Roman" w:hAnsi="Times New Roman" w:cs="Times New Roman"/>
          <w:sz w:val="28"/>
          <w:szCs w:val="28"/>
        </w:rPr>
        <w:t>». Это способствует повышению речевой культуры учащихся, развитию их мышления и воображения, воспитанию художественно-эстетического вкуса детей.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09">
        <w:rPr>
          <w:rFonts w:ascii="Times New Roman" w:hAnsi="Times New Roman" w:cs="Times New Roman"/>
          <w:sz w:val="28"/>
          <w:szCs w:val="28"/>
        </w:rPr>
        <w:t>Художественные произведения для чтения, слушания и рассказывания помогут учителю проводить уроки «общения» писателя с читателем, читателя с книгой и ее героями и др. На таких уроках дети не только получат первоначальные представления о различных типах текстов (художественном и научно-познавательном), но и понаблюдают, как язык «действует», проявляет себя в различных сферах общения, когда он выполняет ту или иную функцию: функцию общения</w:t>
      </w:r>
      <w:proofErr w:type="gramEnd"/>
      <w:r w:rsidRPr="00AF7409">
        <w:rPr>
          <w:rFonts w:ascii="Times New Roman" w:hAnsi="Times New Roman" w:cs="Times New Roman"/>
          <w:sz w:val="28"/>
          <w:szCs w:val="28"/>
        </w:rPr>
        <w:t xml:space="preserve"> (разговорный стиль), сообщения (научный и деловой стиль), воздействия (литературно-художественный стиль).</w:t>
      </w:r>
    </w:p>
    <w:p w:rsidR="00F30544" w:rsidRPr="00AF7409" w:rsidRDefault="00F30544" w:rsidP="00F30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lastRenderedPageBreak/>
        <w:t>Чтобы первоклассники лучше ощутили, что мир в различных видах искусства воспринимается неодинаково, им предоставляется возможность рассмотреть один и тот же предмет (явление) глазами художника, музыканта, поэта, учёного (видят в одном и том же предмете разные стороны и по-разному их отображают). Подобные упражнения, проводимые совместно с учителем, развивают интерес учеников к языку, искусству и окружающему миру. Внимание детей привлекается и к особенностям поэтической речи, к форме стиха, его мелодике, ритму, а также к образности и выразительности поэтического слова. Система заданий и подбор материала обеспечивают развитие литературно-художественных способностей школьников.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Формы организации учебного процесса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Особое место в овладении данным курсом отводится работе по формированию самоконтроля и самопроверки. </w:t>
      </w:r>
    </w:p>
    <w:p w:rsidR="00F30544" w:rsidRPr="00AF7409" w:rsidRDefault="00F30544" w:rsidP="00F30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0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К концу изучение курса «Обучение грамоте (письмо)» учащиеся должны знать: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все буквы русского алфавита;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проводить звуковой анализ слов;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(е, ё, и, ю, я) и мягкого знака, определять ударный слог в слове;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основные отличия звуков от букв (звуки слышим и произносим, буквы видим и пишем);</w:t>
      </w:r>
    </w:p>
    <w:p w:rsidR="00F30544" w:rsidRPr="00AF7409" w:rsidRDefault="00F30544" w:rsidP="00F30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признаки гласных и согласных звуков.</w:t>
      </w:r>
    </w:p>
    <w:p w:rsidR="00F30544" w:rsidRPr="00AF7409" w:rsidRDefault="00F30544" w:rsidP="00F305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lastRenderedPageBreak/>
        <w:t>выполнять плавное слоговое чтение слов, предложений, коротких текстов с изученными звуками и обозначающими их буквами.</w:t>
      </w:r>
    </w:p>
    <w:p w:rsidR="00F30544" w:rsidRPr="00AF7409" w:rsidRDefault="00F30544" w:rsidP="00F30544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0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AF7409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AF7409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30544" w:rsidRPr="00AF7409" w:rsidRDefault="00F30544" w:rsidP="00F30544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4. Овладение н</w:t>
      </w:r>
      <w:r w:rsidRPr="00AF7409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5. </w:t>
      </w:r>
      <w:r w:rsidRPr="00AF7409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AF7409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AF7409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8. Развитие э</w:t>
      </w:r>
      <w:r w:rsidRPr="00AF7409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9. </w:t>
      </w:r>
      <w:r w:rsidRPr="00AF7409">
        <w:rPr>
          <w:rFonts w:ascii="Times New Roman" w:hAnsi="Times New Roman" w:cs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AF740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AF7409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10. </w:t>
      </w:r>
      <w:r w:rsidRPr="00AF7409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Метапредметные результаты: 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lastRenderedPageBreak/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F30544" w:rsidRPr="00AF7409" w:rsidRDefault="00F30544" w:rsidP="00F305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7.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8. Овладение следующими логическими действиями: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сравнение;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анализ;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синтез;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классификация и обобщение по родовидовым признакам;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установление аналогий и причинно-следственных связей;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:rsidR="00F30544" w:rsidRPr="00AF7409" w:rsidRDefault="00F30544" w:rsidP="00F3054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отнесение к известным понятиям. 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9.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10.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lastRenderedPageBreak/>
        <w:t>11. Готовность конструктивно разрешать конфликты с учётом интересов сторон и сотрудничества.</w:t>
      </w:r>
    </w:p>
    <w:p w:rsidR="00F30544" w:rsidRPr="00AF7409" w:rsidRDefault="00F30544" w:rsidP="00F30544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12. Овладение базовыми </w:t>
      </w:r>
      <w:proofErr w:type="spellStart"/>
      <w:r w:rsidRPr="00AF740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AF740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 xml:space="preserve">Предметные результаты:  </w:t>
      </w:r>
    </w:p>
    <w:p w:rsidR="00F30544" w:rsidRPr="00AF7409" w:rsidRDefault="00F30544" w:rsidP="00F30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У обучающихся формируется представление о звуковом анализе слов:</w:t>
      </w:r>
    </w:p>
    <w:p w:rsidR="00F30544" w:rsidRDefault="00F30544" w:rsidP="00F30544">
      <w:pPr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AF7409">
        <w:rPr>
          <w:rFonts w:ascii="Times New Roman" w:hAnsi="Times New Roman" w:cs="Times New Roman"/>
          <w:color w:val="000000"/>
          <w:sz w:val="28"/>
          <w:szCs w:val="28"/>
        </w:rPr>
        <w:t>-называть звуки, из которых состоит слово (гласные - ударный, безудар</w:t>
      </w:r>
      <w:r w:rsidRPr="00AF7409">
        <w:rPr>
          <w:rFonts w:ascii="Times New Roman" w:hAnsi="Times New Roman" w:cs="Times New Roman"/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AF740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F74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AF7409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слоги,  ставить    ударение;</w:t>
      </w:r>
      <w:proofErr w:type="gramEnd"/>
    </w:p>
    <w:p w:rsidR="00AF7409" w:rsidRPr="00AF7409" w:rsidRDefault="00AF7409" w:rsidP="00AF7409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409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AF7409" w:rsidRPr="00AF7409" w:rsidRDefault="00AF7409" w:rsidP="00AF7409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409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AF7409" w:rsidRPr="00AF7409" w:rsidRDefault="00AF7409" w:rsidP="00AF7409">
      <w:pPr>
        <w:widowControl w:val="0"/>
        <w:numPr>
          <w:ilvl w:val="0"/>
          <w:numId w:val="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409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AF7409" w:rsidRPr="00AF7409" w:rsidRDefault="00AF7409" w:rsidP="00AF7409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F7409">
        <w:rPr>
          <w:rFonts w:ascii="Times New Roman" w:hAnsi="Times New Roman" w:cs="Times New Roman"/>
          <w:sz w:val="28"/>
          <w:szCs w:val="28"/>
        </w:rPr>
        <w:t>читать со скоростью не менее 30</w:t>
      </w:r>
      <w:r>
        <w:rPr>
          <w:rFonts w:ascii="Times New Roman" w:hAnsi="Times New Roman" w:cs="Times New Roman"/>
          <w:sz w:val="28"/>
          <w:szCs w:val="28"/>
        </w:rPr>
        <w:t xml:space="preserve"> слов в минуту небольшие тексты</w:t>
      </w:r>
      <w:r w:rsidRPr="00AF7409">
        <w:rPr>
          <w:b/>
          <w:sz w:val="28"/>
          <w:szCs w:val="28"/>
        </w:rPr>
        <w:t xml:space="preserve"> </w:t>
      </w:r>
    </w:p>
    <w:p w:rsidR="00AF7409" w:rsidRDefault="00AF7409" w:rsidP="00AF7409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F7409" w:rsidRPr="00AF7409" w:rsidRDefault="00AF7409" w:rsidP="00F30544">
      <w:pPr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F740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Учебно-методическое планирование</w:t>
      </w:r>
    </w:p>
    <w:tbl>
      <w:tblPr>
        <w:tblpPr w:leftFromText="180" w:rightFromText="180" w:vertAnchor="text" w:horzAnchor="page" w:tblpX="160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353"/>
        <w:gridCol w:w="3075"/>
      </w:tblGrid>
      <w:tr w:rsidR="00AF7409" w:rsidRPr="00081E3A" w:rsidTr="00AF7409">
        <w:trPr>
          <w:tblHeader/>
        </w:trPr>
        <w:tc>
          <w:tcPr>
            <w:tcW w:w="3143" w:type="dxa"/>
          </w:tcPr>
          <w:p w:rsidR="00AF7409" w:rsidRPr="00AF7409" w:rsidRDefault="00AF7409" w:rsidP="00AF7409">
            <w:pPr>
              <w:tabs>
                <w:tab w:val="center" w:pos="2356"/>
                <w:tab w:val="right" w:pos="47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353" w:type="dxa"/>
          </w:tcPr>
          <w:p w:rsidR="00AF7409" w:rsidRPr="00AF7409" w:rsidRDefault="00AF7409" w:rsidP="00AF7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075" w:type="dxa"/>
          </w:tcPr>
          <w:p w:rsidR="00AF7409" w:rsidRPr="00AF7409" w:rsidRDefault="00AF7409" w:rsidP="00AF7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7409" w:rsidRPr="00081E3A" w:rsidTr="00AF7409">
        <w:tc>
          <w:tcPr>
            <w:tcW w:w="9571" w:type="dxa"/>
            <w:gridSpan w:val="3"/>
          </w:tcPr>
          <w:p w:rsidR="00AF7409" w:rsidRPr="00AF7409" w:rsidRDefault="00AF7409" w:rsidP="00AF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Подготовительный этап – 20 часов. Азбука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часть.</w:t>
            </w:r>
          </w:p>
        </w:tc>
      </w:tr>
      <w:tr w:rsidR="00AF7409" w:rsidRPr="00081E3A" w:rsidTr="00AF7409">
        <w:tc>
          <w:tcPr>
            <w:tcW w:w="3143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знакомиться!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«общение».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Мои любимые книжки.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Имя собственное.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Произведения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в общении.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Помощники слова в общении.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Слова и жесты в общении.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без слов. Жест и его значение.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сказки.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понять животных?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Разговаривают ли предметы? Слова и предметы. Рисунки и предметы в общении. Путешествие по цветочному городу.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Знаки охраны природы. Дорожные знаки. 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Произведения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агадочное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письмо. Письмо в рисунках.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Мир полный звуков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гласные и согласные. Твёрдые и мягкие согласные.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Звучание слова и его значение. Слог. Деление слов на слоги.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Книги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Ударение в слове.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Слово, предложение. Речь.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слове и предложении.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Веселое путешествие от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Я.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«Айболит».</w:t>
            </w:r>
          </w:p>
        </w:tc>
        <w:tc>
          <w:tcPr>
            <w:tcW w:w="3353" w:type="dxa"/>
          </w:tcPr>
          <w:p w:rsidR="00AF7409" w:rsidRPr="00AF7409" w:rsidRDefault="00AF7409" w:rsidP="00AF740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ситуацию общения, разыгрывать сценки общения героев сказок. Употреблять слова речевого этикета. Наблюдать за</w:t>
            </w:r>
            <w:r w:rsidRPr="00AF7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жестами, мимикой и интонацией героев сказок. Делить сообщения на слова, определять их количество, последовательность. Составлять простейшие сообщения, оформлять их на письме с помощью схем. Определять последовательность звуков в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слове. Выделять гласные и согласные звуки, различать их и характеризовать. Сравнивать и характеризовать твёрдые и мягкие согласные звуки, использовать условные знаки для их обозначения. Подбирать слова с искомым звуком. Делить слова на слоги. Называть в слоге гласный звук. Проводить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- звуковой анализ слов. Расставлять знак ударения в звуковых схемах слов. Находить ударный слог в словах. Воспроизводить звучание слова с ориентировкой на знак ударения. Оформлять начало и конец предложения с ориентировкой на модель предложения. Давать характеристику звуков в звуковой схеме.</w:t>
            </w:r>
          </w:p>
        </w:tc>
        <w:tc>
          <w:tcPr>
            <w:tcW w:w="3075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гигиены чтения. Знать основные различия букв и звуков    русского языка. Уметь вычленять  отдельные звуки в словах, определять их последовательность. Уметь делить слова на слоги, ставить ударение в словах. Развивать речевые высказывания детей на уроке, прививать привычку следить за своей речью, наблюдательность. Развивать фонематический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 у детей и умение слышать последовательность звуков в слове.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09" w:rsidRPr="00081E3A" w:rsidTr="00AF7409">
        <w:tc>
          <w:tcPr>
            <w:tcW w:w="9571" w:type="dxa"/>
            <w:gridSpan w:val="3"/>
          </w:tcPr>
          <w:p w:rsidR="00AF7409" w:rsidRPr="00AF7409" w:rsidRDefault="00AF7409" w:rsidP="00AF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Основной этап – 5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часа.</w:t>
            </w:r>
          </w:p>
        </w:tc>
      </w:tr>
      <w:tr w:rsidR="00AF7409" w:rsidRPr="00081E3A" w:rsidTr="00AF7409">
        <w:tc>
          <w:tcPr>
            <w:tcW w:w="3143" w:type="dxa"/>
          </w:tcPr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Гласный звук [а],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Аа</w:t>
            </w:r>
            <w:proofErr w:type="spellEnd"/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Гласный звук [о];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Гласный звук [у],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Уу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Гласный звук [и], буква  Ии.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Гласный звук [ы], буква  ы.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Гласный звук [э], буква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] — [м`], буква Мм.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Стихи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[с] — [с`], буква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Согласный звук [н] — [н`], буква Н.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 — [л`],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Лл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[т] —[т`], буква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«Произведения о животных».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 и предложений с изученными буквами.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[к]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Кк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Ударение. Чтение целыми словами.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 — [р`],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[в], [в`], буква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 — [п`],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[г] — [г`], буква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чт. Скороговорки.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, Ё в начале слова и после гласных.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, Ё после согласных.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3353" w:type="dxa"/>
          </w:tcPr>
          <w:p w:rsidR="00AF7409" w:rsidRPr="00AF7409" w:rsidRDefault="00AF7409" w:rsidP="00AF740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звуковой анализ слов. Различать и соотносить звуки и буквы. Объяснять роль букв (обозначение звуков). Характеризовать гласные звуки, обозначать шесть гласных звуков буквами. Различать  звучание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значение слова. Находить  изученные буквы в тексте. Находить изученные буквы в тексте. Подписывать изученные буквы под звуковыми схемами. Различать согласные и гласные звуки, обозначать согласные звуки на схеме условными знаками и буквами. Характеризовать и различать твёрдые и мягкие согласные звуки, звонкие и глухие. Сравнивать слова-омонимы (без терминологии) по значению и по звучанию. Ставить в словах знак ударения, выделять ударный слог. Читать слова, предложения и тексты. Анализировать примеры звукописи в стихотворной речи, в скороговорках. Наблюдать за смыслоразличительной ролью звуков в словах. Делить слова на слоги, определять количество слогов в слове. 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Читать открытые слоги  с гласными буквами: [ы — и], [о — ё], [а — я], [э — е], [у — ю].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Переносить слова со строки на строку по слогам. </w:t>
            </w:r>
          </w:p>
        </w:tc>
        <w:tc>
          <w:tcPr>
            <w:tcW w:w="3075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согласные и гласные звуки и буквы. Знать способы обозначения твёрдости и мягкости согласных. Уметь читать слоги и слова с изученными буквами. Уметь читать отдельные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 как орфографические, так и орфоэпические. Уметь пересказывать сказку или небольшой рассказ без пропусков, повторений и перестановок частей текста. Уметь отвечать на вопросы по прочитанным предложениям и текстам. Уметь составлять по картинке и серии картинок текст. Развивать речевые высказывания детей на уроке, прививать привычку следить за своей речью, наблюдательность. Развивать фонематический слух у детей и умение слышать последовательность звуков в слове.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09" w:rsidRPr="00081E3A" w:rsidTr="00AF7409">
        <w:tc>
          <w:tcPr>
            <w:tcW w:w="3143" w:type="dxa"/>
          </w:tcPr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звук [б]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—[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б`], буква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«Буратино».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Согласные звуки [з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[з`], буква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Скороговорки, ребусы, загадки.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[д]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Дд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«Русские народные сказки».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первые книжки.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Узелки на память.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картинки.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Буква Я в начале слова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гласных.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Произведения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Буква Я, как показатель мягкости предшествующего согласного.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Согласный глухой звук [х] — [х`],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Хх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 — показатель мягкости согласных.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слов и предложений с изученными буквами.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Мягкий согласный звук [й],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Йй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текстов.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Гласная буква 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начале слова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гласных.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Гласная буква 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согласных.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Приговорки, игры, песенки.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[ш], буква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чт. Устное народное творчество.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Сравнение звуков [ш] — [ж].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согласный глухой звук [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Чч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Отработка слогового чтения и чтения целыми словами.</w:t>
            </w:r>
          </w:p>
          <w:p w:rsidR="00AF7409" w:rsidRPr="00AF7409" w:rsidRDefault="00AF7409" w:rsidP="00AF74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Мягкий согласный глухой звук [щ`],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Щщ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. Стихи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букв.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Твёрдый согласный звук [ц],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Цц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[ф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]-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[ф`], буква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Фф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звуков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[в]</w:t>
            </w:r>
            <w:r w:rsidRPr="00AF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F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Разделительные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твёрдый и мягкий знак..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Узелки на память.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всем изученным буквам.</w:t>
            </w:r>
          </w:p>
        </w:tc>
        <w:tc>
          <w:tcPr>
            <w:tcW w:w="3353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слова с буквосочетаниями </w:t>
            </w:r>
            <w:proofErr w:type="spellStart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—ща</w:t>
            </w:r>
            <w:proofErr w:type="gramEnd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, чу—</w:t>
            </w:r>
            <w:proofErr w:type="spellStart"/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, с непроверяемыми написаниями. Различать формы строчных и прописных букв. Анализировать графические элементы букв согласных звуков. Читать слова с соблюдением элементарных правил орфоэпии, т. е. так, как они произносятся, с элементами самоконтроля за пониманием прочитанного. Различать строчные и заглавные буквы, анализировать их графическую форму.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Знать  согласные и гласные звуки и буквы. Знать способы обозначения твёрдости и мягкости согласных. Уметь читать слоги и слова с изученными буквами. Уметь читать отдельные слова  как орфографические, так и орфоэпические. Уметь пересказывать сказку или небольшой рассказ без пропусков, повторений и перестановок частей текста. Уметь отвечать на вопросы по прочитанным предложениям и текстам. Уметь составлять по картинке и серии картинок текст. Развивать речевые высказывания детей на уроке, прививать привычку следить за своей речью, наблюдательность. Развивать фонематический слух и умение слышать последовательность звуков в слове. 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09" w:rsidRPr="00081E3A" w:rsidTr="00AF7409">
        <w:tc>
          <w:tcPr>
            <w:tcW w:w="9571" w:type="dxa"/>
            <w:gridSpan w:val="3"/>
          </w:tcPr>
          <w:p w:rsidR="00AF7409" w:rsidRPr="00AF7409" w:rsidRDefault="00AF7409" w:rsidP="00AF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 –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AF7409" w:rsidRPr="00081E3A" w:rsidTr="00AF7409">
        <w:tc>
          <w:tcPr>
            <w:tcW w:w="3143" w:type="dxa"/>
          </w:tcPr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Старинные азбуки и буквари.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Слово, его значение.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Про всё на свете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чего начинается </w:t>
            </w: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общение?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Умеет ли разговаривать природа?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AF7409">
              <w:rPr>
                <w:rFonts w:ascii="Times New Roman" w:hAnsi="Times New Roman" w:cs="Times New Roman"/>
                <w:sz w:val="24"/>
                <w:szCs w:val="24"/>
              </w:rPr>
              <w:t>. «Почему?»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Что, где, когда и почему?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Удивительное рядом.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представить слово.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Об одном и том же по-разному.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Книга природы. Сравни и подумай.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и маленькие секреты.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Волшебство слова.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Считалочки в стране </w:t>
            </w: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Считалия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Сказки. Присказки.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</w:t>
            </w:r>
            <w:proofErr w:type="gramStart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емейное</w:t>
            </w:r>
            <w:proofErr w:type="spellEnd"/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Из старинных книг.</w:t>
            </w:r>
          </w:p>
          <w:p w:rsidR="00AF7409" w:rsidRPr="00AF7409" w:rsidRDefault="00AF7409" w:rsidP="00AF74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текстов. Техника чтения.</w:t>
            </w:r>
          </w:p>
        </w:tc>
        <w:tc>
          <w:tcPr>
            <w:tcW w:w="3353" w:type="dxa"/>
          </w:tcPr>
          <w:p w:rsidR="00AF7409" w:rsidRPr="00AF7409" w:rsidRDefault="00AF7409" w:rsidP="00AF740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различия звуков и букв. Изображать слово с помощью модели. Объяснять происхождение слов «азбука» и «букварь». Формулировать (с помощью учителя) основную мысль текстов. Использовать в общении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речевого этикета, ориентируясь на положительный стиль общения: относиться к собеседнику внимательно, терпеливо, выслушивать его; задавать вопросы, уточнять сказанное. Обозначать мягкие согласные условными знаками на схемах несложных слов и буквами </w:t>
            </w:r>
            <w:r w:rsidRPr="00AF7409">
              <w:rPr>
                <w:rFonts w:ascii="Times New Roman" w:hAnsi="Times New Roman" w:cs="Times New Roman"/>
                <w:i/>
                <w:sz w:val="24"/>
                <w:szCs w:val="24"/>
              </w:rPr>
              <w:t>и, я, е, ё, ь —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 Владеть сознательным, плавным слоговым чтением с переходом на чтение целыми словами.</w:t>
            </w:r>
          </w:p>
          <w:p w:rsidR="00AF7409" w:rsidRPr="00AF7409" w:rsidRDefault="00AF7409" w:rsidP="00AF740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буквы и звуки русского языка. Знать фамилии изученных писателей и поэтов. Уметь устно составить 3-5 предложений на определённую тему. Понимать содержание </w:t>
            </w:r>
            <w:r w:rsidRPr="00AF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     произведения, определять главную мысль и выражать её своими словами. Развивать фонематический слух и умение слышать последовательность звуков в слове.</w:t>
            </w: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09" w:rsidRPr="00AF7409" w:rsidRDefault="00AF7409" w:rsidP="00AF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44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Учебно-методическое сопровождение: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1. учебник «Азбука»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,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Климанова Л.Ф, Макеева С.Г, в 2-х частях, Москва. «Просвещение», 2016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2. Методическое пособие «Обучение грамоте», Климанова Л. Ф., Макеева С. Г. / М.: «Просвещение» , 2016 год.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3. Презентации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4.  Электронные приложения к учебникам и тетрадям на сайте «Просвещение»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lastRenderedPageBreak/>
        <w:t>5. С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D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«Электронное приложение к учебнику </w:t>
      </w:r>
      <w:proofErr w:type="spell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Л.Ф.Климановой</w:t>
      </w:r>
      <w:proofErr w:type="spell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, </w:t>
      </w:r>
      <w:proofErr w:type="spell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С.Г.Макеевой</w:t>
      </w:r>
      <w:proofErr w:type="spell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«Азбука».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6. </w:t>
      </w: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Ресурсы Интернета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Единая Коллекция цифровых образовательных ресурсов (ЦОР)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http://school-collection.edu.ru,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Детские электронные книги и презентации: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http://viki.rdf.ru/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Учительский портал: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http://www.uchportal.ru/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http://www.nachalka.com/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http://www.zavuch.info/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Методический центр: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http://numi.ru/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http://metodsovet.su/load/nach_lit_chtenie/15</w:t>
      </w:r>
    </w:p>
    <w:p w:rsidR="00F30544" w:rsidRPr="00237C7D" w:rsidRDefault="00F30544" w:rsidP="00F305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Методическая помощь http://www.prosv.ru/info.aspx?ob_no=7036</w:t>
      </w:r>
    </w:p>
    <w:p w:rsidR="00F30544" w:rsidRPr="00237C7D" w:rsidRDefault="00F30544" w:rsidP="00F305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ФГОС: Начальное общее образование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http://standart.edu.ru</w:t>
      </w:r>
    </w:p>
    <w:p w:rsidR="00F30544" w:rsidRPr="00237C7D" w:rsidRDefault="00F30544" w:rsidP="00F30544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Единая коллекция Цифровых Образовательных Ресурсов. – Режим доступа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: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http://school-collection.edu.ru</w:t>
      </w:r>
    </w:p>
    <w:p w:rsidR="00F30544" w:rsidRPr="00237C7D" w:rsidRDefault="00F30544" w:rsidP="00F30544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Справочно-информационный интернет-портал «Русский язык». – Режим доступа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: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http://www.gramota.ru</w:t>
      </w:r>
    </w:p>
    <w:p w:rsidR="00F30544" w:rsidRPr="00237C7D" w:rsidRDefault="00F30544" w:rsidP="00F30544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Я иду на урок начальной школы (материалы к уроку). – Режим доступа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: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http://nsc.1september.ru/urok</w:t>
      </w:r>
    </w:p>
    <w:p w:rsidR="00F30544" w:rsidRPr="00237C7D" w:rsidRDefault="00F30544" w:rsidP="00F30544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Презентации уроков «Начальная школа». – Режим доступа</w:t>
      </w:r>
      <w:proofErr w:type="gramStart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 xml:space="preserve"> :</w:t>
      </w:r>
      <w:proofErr w:type="gramEnd"/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 </w:t>
      </w:r>
      <w:r w:rsidRPr="00237C7D">
        <w:rPr>
          <w:rFonts w:ascii="TM Times New Roman" w:hAnsi="TM Times New Roman" w:cs="TM Times New Roman"/>
          <w:color w:val="000000"/>
          <w:sz w:val="28"/>
          <w:szCs w:val="28"/>
          <w:u w:val="single"/>
        </w:rPr>
        <w:t>http://nachalka.info/about/193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  <w:r w:rsidRPr="00237C7D">
        <w:rPr>
          <w:rFonts w:ascii="TM Times New Roman" w:hAnsi="TM Times New Roman" w:cs="TM Times New Roman"/>
          <w:color w:val="000000"/>
          <w:sz w:val="28"/>
          <w:szCs w:val="28"/>
        </w:rPr>
        <w:t>- http://vschool.km.ru Виртуальная школа</w:t>
      </w:r>
    </w:p>
    <w:p w:rsidR="00F30544" w:rsidRPr="00237C7D" w:rsidRDefault="00F30544" w:rsidP="00F30544">
      <w:pPr>
        <w:pStyle w:val="a6"/>
        <w:shd w:val="clear" w:color="auto" w:fill="FFFFFF"/>
        <w:spacing w:before="0" w:beforeAutospacing="0" w:after="150" w:afterAutospacing="0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F30544" w:rsidRPr="00237C7D" w:rsidRDefault="00F30544" w:rsidP="00F30544">
      <w:pPr>
        <w:rPr>
          <w:rFonts w:ascii="TM Times New Roman" w:hAnsi="TM Times New Roman" w:cs="TM Times New Roman"/>
          <w:sz w:val="28"/>
          <w:szCs w:val="28"/>
        </w:rPr>
      </w:pPr>
    </w:p>
    <w:p w:rsidR="00F30544" w:rsidRDefault="00F30544"/>
    <w:sectPr w:rsidR="00F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8735CDA"/>
    <w:multiLevelType w:val="multilevel"/>
    <w:tmpl w:val="9F6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93316"/>
    <w:multiLevelType w:val="multilevel"/>
    <w:tmpl w:val="35E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4363CB"/>
    <w:multiLevelType w:val="multilevel"/>
    <w:tmpl w:val="6B0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D7A22"/>
    <w:multiLevelType w:val="multilevel"/>
    <w:tmpl w:val="81E4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9"/>
    <w:rsid w:val="00AC0C29"/>
    <w:rsid w:val="00AF7409"/>
    <w:rsid w:val="00DE2797"/>
    <w:rsid w:val="00F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5">
    <w:name w:val="No Spacing"/>
    <w:qFormat/>
    <w:rsid w:val="00F30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3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5">
    <w:name w:val="No Spacing"/>
    <w:qFormat/>
    <w:rsid w:val="00F30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F3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3208</Words>
  <Characters>18288</Characters>
  <Application>Microsoft Office Word</Application>
  <DocSecurity>0</DocSecurity>
  <Lines>152</Lines>
  <Paragraphs>42</Paragraphs>
  <ScaleCrop>false</ScaleCrop>
  <Company>Home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2019-09-12T09:08:00Z</dcterms:created>
  <dcterms:modified xsi:type="dcterms:W3CDTF">2020-09-03T02:55:00Z</dcterms:modified>
</cp:coreProperties>
</file>