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A" w:rsidRDefault="00A46D5A" w:rsidP="000F54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8204" cy="9382125"/>
            <wp:effectExtent l="19050" t="0" r="7346" b="0"/>
            <wp:docPr id="1" name="Рисунок 1" descr="D:\на сайт РП\Г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Г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8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5A" w:rsidRDefault="00A46D5A" w:rsidP="000F54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2D8B" w:rsidRPr="000F54CE" w:rsidRDefault="00FD2D8B" w:rsidP="000F54C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основании следующих документов: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ФГОС основного общего образования;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 (ПООП ООО, одобрена решением федерального учебно-методического объединения по общему образованию  (протокол  от 8 апреля 2015 г. № 1/15  в ред. от 28.10 2015 г.).  </w:t>
      </w:r>
      <w:proofErr w:type="gramEnd"/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Фундаментальное ядро содержания общего образования /под редакцией В.В. Козлова, А.М.Кондакова.М.:Просвещение,2011г.</w:t>
      </w:r>
      <w:proofErr w:type="gram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 273-ФЗ "Об образовании в Российской Федерации"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Главного Государственного санитарного врача РФ «Об утверждении 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№1993);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примерной программы основного общего и среднего (полного) образования по географии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Бариновой И.И., Дронова В.П., 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Душиной</w:t>
      </w:r>
      <w:proofErr w:type="spell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И.В., Сиротина В.И.</w:t>
      </w:r>
      <w:r w:rsidRPr="000F5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М. 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изд-во «Просвещение» 2011г.;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31 марта 2014г.;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примерная основная образовательная программа образования  основного общего образования (</w:t>
      </w:r>
      <w:r w:rsidRPr="000F54C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val="en-US" w:eastAsia="ru-RU"/>
        </w:rPr>
        <w:t>fgosreestr</w:t>
      </w:r>
      <w:proofErr w:type="spell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положение МБОУ ООШ</w:t>
      </w:r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gramStart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Нерген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о  рабочих программах;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 план МБОУ </w:t>
      </w:r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ООШ </w:t>
      </w:r>
      <w:proofErr w:type="gramStart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. Верхний Нерген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образовательной программы </w:t>
      </w:r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ООШ с. </w:t>
      </w:r>
      <w:proofErr w:type="gramStart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Нерген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учебного календарного графика МБОУ </w:t>
      </w:r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ООШ </w:t>
      </w:r>
      <w:proofErr w:type="gramStart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. Верхний Нерген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учебный год;</w:t>
      </w:r>
    </w:p>
    <w:p w:rsidR="00FD2D8B" w:rsidRPr="000F54CE" w:rsidRDefault="00FD2D8B" w:rsidP="000F54CE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учебно-методического комплекса А. И. Алексеев, В. А. Низовцев, Э. В. Ким,  «География России. Хозяйство и географические районы» 2018 г.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рассчитана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 курса географии учащихся 9 класса МБОУ </w:t>
      </w:r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ООШ с. </w:t>
      </w:r>
      <w:proofErr w:type="gramStart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Нерген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А. И. Алексеев, В. А. Низовцев, Э. В. Ким, «География России. Хозяйство и географические районы»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FD2D8B" w:rsidRPr="000F54CE" w:rsidRDefault="00FD2D8B" w:rsidP="000F54CE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  Изучение географии России направлено </w:t>
      </w:r>
      <w:proofErr w:type="gram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• освоение знаний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• овладение умениями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• развитие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• воспитание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• формирование способности и готовности</w:t>
      </w: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При изучении географии в 9 классе решаются задачи: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умений, необходимых </w:t>
      </w:r>
      <w:proofErr w:type="gram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— познания и изучения окружающей среды; выявления причинно-следственных связей;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— сравнения объектов, процессов и явлений; моделирования и проектирования;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воспитание толерантности и ориентации на духовные ценности народов родной страны;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коммуникабельность, умение работать самостоятельно и в группе, публично выступать.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развитие интеллектуальных особенностей личности;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различие способности личности справляться с различными задачами;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развитие коммуникативной компетенции учащихся.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0F54CE">
        <w:rPr>
          <w:rFonts w:ascii="Times New Roman" w:eastAsia="Times New Roman" w:hAnsi="Times New Roman"/>
          <w:i/>
          <w:sz w:val="28"/>
          <w:szCs w:val="28"/>
          <w:lang w:eastAsia="ru-RU"/>
        </w:rPr>
        <w:t>Валеологические</w:t>
      </w:r>
      <w:proofErr w:type="spellEnd"/>
      <w:r w:rsidRPr="000F54C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отсутствие монотонных, неприятных звуков, раздражителей и т.д.;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>- наблюдение за посадкой учащихся, чередование поз в соответствии с видом работы;</w:t>
      </w:r>
    </w:p>
    <w:p w:rsidR="00FD2D8B" w:rsidRPr="000F54CE" w:rsidRDefault="00FD2D8B" w:rsidP="000F54C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FD2D8B" w:rsidRPr="000F54CE" w:rsidRDefault="0049254F" w:rsidP="000F54CE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FD2D8B" w:rsidRPr="000F54C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обучения.</w:t>
      </w:r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 xml:space="preserve">Предметные результаты обучения </w:t>
      </w:r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4CE">
        <w:rPr>
          <w:rFonts w:ascii="Times New Roman" w:hAnsi="Times New Roman"/>
          <w:sz w:val="28"/>
          <w:szCs w:val="28"/>
        </w:rPr>
        <w:t>Учащийся должен уметь: объяснять значение понятий: «экономическая география», «социальная география», «первичная, вторичная и третичная сферы (сектора) хозяйства», «структура хозяйства», «отрасль хозяйства», «технологические циклы (Кондратьева)», «наукоемкое, трудоемкое, материалоемкое, энергоемкое и водоемкое производства», «межотраслевые комплексы», «специализация», «кооперирование», «концентрация производства», «внутри# и межотраслевые связи», «транспортная магистраль», «инфраструктура», «географическое разделение труда», «отрасль специализации», «экономический район», «экономическое районирование», «отрасли», «межотраслевые комплексы», «АПК», «ТЭК», «факторы размещения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производства», «энергетическая система», «типы электростанций», «транспортная инфраструктура», «информационная инфраструктура», «телекоммуникационная сеть», «Интернет», «сотовая связь», «сфера услуг», «рекреационное хозяйство», «экологический туризм»; уметь отбирать и пользоваться разнообразными источниками географической информации; читать и анализировать графические и статистические материалы, тематические (отраслевые) карты;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объяснять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комплексов; называть сферы (сектора) хозяйства и главные отрасли в их составе; называть и объяснять основные этапы развития хозяйства России, изменения в структуре хозяйства; называть отрасли, входящие в состав тех или иных комплексов;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объяснять изменения структуры отрасли, их значение в экономике страны; называть и показывать главные районы добычи природных ресурсов, главные районы и центры отраслей промышленности; объяснять и приводить примеры взаимосвязей между производствами внутри отрасли и межотраслевые связи и особенности их размещения; объяснять значение района своего проживания в производстве или потреблении продукции той или иной отрасли, того или иного производства;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объяснять значение той или иной отрасли для российской экономики; называть, показывать по карте и приводить примеры крупнейших предприятий страны, объяснять особенности их размещения и влияние различных факторов на размещение; объяснять значение термина «межотраслевые связи», возникновение экологических проблем, связанных с различными производствами; приводить примеры крупных магистралей страны, выявлять особенности их географического положения, показывать по карте;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объяснять влияние природных условий на работу отдельных видов транспорта и влияние транспорта на состояние окружающей среды; приводить примеры современных видов связи; сравнивать уровень информатизации и развития разных видов связи разных районов России; </w:t>
      </w:r>
      <w:r w:rsidRPr="000F54CE">
        <w:rPr>
          <w:rFonts w:ascii="Times New Roman" w:hAnsi="Times New Roman"/>
          <w:sz w:val="28"/>
          <w:szCs w:val="28"/>
        </w:rPr>
        <w:lastRenderedPageBreak/>
        <w:t>объяснять территориальные различия в развитии отраслей третичной сферы, значения географического разделения труда.</w:t>
      </w:r>
    </w:p>
    <w:p w:rsidR="0049254F" w:rsidRPr="000F54CE" w:rsidRDefault="0049254F" w:rsidP="000F54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4CE">
        <w:rPr>
          <w:rFonts w:ascii="Times New Roman" w:hAnsi="Times New Roman"/>
          <w:sz w:val="28"/>
          <w:szCs w:val="28"/>
        </w:rPr>
        <w:t>Объяснять значение понятий: «экономико и политико-географическое положение», «территориальная структура хозяйства», «территориально-хозяйственные связи», «уровень развития региона», «региональная политика», «качество и уровень жизни населения»; читать и анализировать комплексные карты географических 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районов, показывать на карте состав и границы экономического района;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основные природные объекты, определяющие своеобразие района; перечислять факторы, определяющие ЭГП района; давать оценку ЭГП; перечислять особенности, характеризующие современное население и трудовые ресурсы района; объяснять влияние природных факторов на хозяйственное развитие территории; называть ведущие отрасли хозяйства района, показывать на карте главные центры производств; объяснять сложившуюся специализацию и особенности размещения хозяйства по территории района;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объяснять хозяйственные различия внутри района; определять показатель специализации по статистическим данным; сопоставлять показатели специализации географических районов;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объяснять природные и социально-экономические особенности географических районов европейской части России; называть отличительные особенности, характеризующие своеобразие районов; </w:t>
      </w:r>
      <w:proofErr w:type="gramStart"/>
      <w:r w:rsidRPr="000F54CE">
        <w:rPr>
          <w:rFonts w:ascii="Times New Roman" w:hAnsi="Times New Roman"/>
          <w:sz w:val="28"/>
          <w:szCs w:val="28"/>
        </w:rPr>
        <w:t xml:space="preserve">объяснять роль европейской и азиатской части России во внутригосударственном и межгосударственном разделении труда; приводить примеры (и показывать на карте) районов с различным географическим положением, преобладающей специализацией и уровнем развития; объяснять сложившееся различие в уровне развития географических районов; 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России. </w:t>
      </w:r>
      <w:proofErr w:type="gramEnd"/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54C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F54C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F54CE">
        <w:rPr>
          <w:rFonts w:ascii="Times New Roman" w:hAnsi="Times New Roman"/>
          <w:sz w:val="28"/>
          <w:szCs w:val="28"/>
        </w:rPr>
        <w:t xml:space="preserve"> </w:t>
      </w:r>
      <w:r w:rsidRPr="000F54CE">
        <w:rPr>
          <w:rFonts w:ascii="Times New Roman" w:hAnsi="Times New Roman"/>
          <w:b/>
          <w:sz w:val="28"/>
          <w:szCs w:val="28"/>
        </w:rPr>
        <w:t xml:space="preserve">обучения </w:t>
      </w:r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4CE">
        <w:rPr>
          <w:rFonts w:ascii="Times New Roman" w:hAnsi="Times New Roman"/>
          <w:sz w:val="28"/>
          <w:szCs w:val="28"/>
        </w:rPr>
        <w:t>Учащийся должен уметь: ставить учебные задачи; вносить изменения в последовательность и содержание учебной задачи; выбирать наиболее рациональную последовательность выполнения учебной задачи;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 классифицировать в соответствии с выбранными при# знаками; сравнивать объекты по главным и второстепенным при# знакам;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 xml:space="preserve">систематизировать информацию; структурировать информацию; определять проблему и способы ее решения; формулировать проблемные вопросы, искать пути решения проблемной ситуации; владеть навыками анализа и синтеза; искать и отбирать необходимые источники информации;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</w:t>
      </w:r>
      <w:r w:rsidRPr="000F54CE">
        <w:rPr>
          <w:rFonts w:ascii="Times New Roman" w:hAnsi="Times New Roman"/>
          <w:sz w:val="28"/>
          <w:szCs w:val="28"/>
        </w:rPr>
        <w:lastRenderedPageBreak/>
        <w:t>технологий и сети Интернет;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 xml:space="preserve">представлять информацию в различных формах (письменной и устной) и видах; работать с текстом и </w:t>
      </w:r>
      <w:proofErr w:type="spellStart"/>
      <w:r w:rsidRPr="000F54CE">
        <w:rPr>
          <w:rFonts w:ascii="Times New Roman" w:hAnsi="Times New Roman"/>
          <w:sz w:val="28"/>
          <w:szCs w:val="28"/>
        </w:rPr>
        <w:t>внетекстовыми</w:t>
      </w:r>
      <w:proofErr w:type="spellEnd"/>
      <w:r w:rsidRPr="000F54CE">
        <w:rPr>
          <w:rFonts w:ascii="Times New Roman" w:hAnsi="Times New Roman"/>
          <w:sz w:val="28"/>
          <w:szCs w:val="28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 использовать различные виды моделирования, исходя из учебной задачи; создавать собственную информацию и представлять ее в соответствии с учебными задачами;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составлять рецензии, аннотации; 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 </w:t>
      </w:r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>Личностные результаты обучения</w:t>
      </w:r>
      <w:r w:rsidRPr="000F54CE">
        <w:rPr>
          <w:rFonts w:ascii="Times New Roman" w:hAnsi="Times New Roman"/>
          <w:sz w:val="28"/>
          <w:szCs w:val="28"/>
        </w:rPr>
        <w:t xml:space="preserve"> </w:t>
      </w:r>
    </w:p>
    <w:p w:rsidR="0049254F" w:rsidRPr="000F54CE" w:rsidRDefault="0049254F" w:rsidP="000F5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Учащийся должен обладать: 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 </w:t>
      </w:r>
      <w:proofErr w:type="gramStart"/>
      <w:r w:rsidRPr="000F54CE">
        <w:rPr>
          <w:rFonts w:ascii="Times New Roman" w:hAnsi="Times New Roman"/>
          <w:sz w:val="28"/>
          <w:szCs w:val="28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целостным мировоззрением, соответствующим современному уровню развития науки и общественной практики; 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CE">
        <w:rPr>
          <w:rFonts w:ascii="Times New Roman" w:hAnsi="Times New Roman"/>
          <w:sz w:val="28"/>
          <w:szCs w:val="28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 пониманием ценности здорового и безопасного образа жизни, правилами индивидуального и коллективного безопасного поведения в чрезвычайных ситуациях; основами экологической культуры, соответствующей современному уровню экологического мышления; эстетическим сознанием, развитым через освоение художественного наследия народов России.</w:t>
      </w:r>
      <w:proofErr w:type="gramEnd"/>
    </w:p>
    <w:p w:rsidR="00FD2D8B" w:rsidRPr="000F54CE" w:rsidRDefault="00FD2D8B" w:rsidP="000F54CE">
      <w:pPr>
        <w:tabs>
          <w:tab w:val="left" w:pos="2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FD2D8B" w:rsidRPr="000F54CE" w:rsidRDefault="0049254F" w:rsidP="000F54CE">
      <w:pPr>
        <w:tabs>
          <w:tab w:val="left" w:pos="20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 xml:space="preserve">       </w:t>
      </w:r>
      <w:r w:rsidR="00FD2D8B" w:rsidRPr="000F54CE">
        <w:rPr>
          <w:rFonts w:ascii="Times New Roman" w:hAnsi="Times New Roman"/>
          <w:b/>
          <w:sz w:val="28"/>
          <w:szCs w:val="28"/>
        </w:rPr>
        <w:t xml:space="preserve">            </w:t>
      </w:r>
      <w:r w:rsidR="00FD2D8B" w:rsidRPr="000F54CE">
        <w:rPr>
          <w:rFonts w:ascii="Times New Roman" w:hAnsi="Times New Roman"/>
          <w:b/>
          <w:sz w:val="28"/>
          <w:szCs w:val="28"/>
          <w:u w:val="single"/>
        </w:rPr>
        <w:t>РАЗДЕЛ     1</w:t>
      </w:r>
      <w:r w:rsidR="00FD2D8B" w:rsidRPr="000F54CE">
        <w:rPr>
          <w:rFonts w:ascii="Times New Roman" w:hAnsi="Times New Roman"/>
          <w:b/>
          <w:sz w:val="28"/>
          <w:szCs w:val="28"/>
        </w:rPr>
        <w:t>.    Хозяйство 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 xml:space="preserve">Тема  1.Население. Общая характеристика  хозяйства.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Что изучает экономическая география  России. Население. Исторически особенности заселения и освоения территории России. Численность и естественный прирост населения. Национальный состав. Миграция населения. Городское и сельское население. Расселение населения. 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 пути развития России. Географическое районирование. Его </w:t>
      </w:r>
      <w:r w:rsidRPr="000F54CE">
        <w:rPr>
          <w:rFonts w:ascii="Times New Roman" w:hAnsi="Times New Roman"/>
          <w:sz w:val="28"/>
          <w:szCs w:val="28"/>
        </w:rPr>
        <w:lastRenderedPageBreak/>
        <w:t>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bCs/>
          <w:sz w:val="28"/>
          <w:szCs w:val="28"/>
        </w:rPr>
        <w:t>Тема  2. Главные отрасли и межотраслевые комплексы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Лёгкая и пищевая промышленность  в составе  АПК. Особенности их развития в настоящее время. География лёгкой и пищевой промышленности.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Топливно – энергетический комплекс (ТЭК) и его значение в развитии хозяйства России (нефтяная и газовая, угольная) промышленность. Электроэнергетика.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            Территориальное географическое разделение  труда.</w:t>
      </w:r>
    </w:p>
    <w:p w:rsidR="00FD2D8B" w:rsidRPr="000F54CE" w:rsidRDefault="00FD2D8B" w:rsidP="000F54CE">
      <w:pPr>
        <w:tabs>
          <w:tab w:val="left" w:pos="20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9254F" w:rsidRPr="000F54CE">
        <w:rPr>
          <w:rFonts w:ascii="Times New Roman" w:hAnsi="Times New Roman"/>
          <w:b/>
          <w:sz w:val="28"/>
          <w:szCs w:val="28"/>
        </w:rPr>
        <w:t xml:space="preserve">         </w:t>
      </w:r>
      <w:r w:rsidRPr="000F54CE">
        <w:rPr>
          <w:rFonts w:ascii="Times New Roman" w:hAnsi="Times New Roman"/>
          <w:b/>
          <w:sz w:val="28"/>
          <w:szCs w:val="28"/>
        </w:rPr>
        <w:t xml:space="preserve">    </w:t>
      </w:r>
      <w:r w:rsidR="0049254F" w:rsidRPr="000F54CE">
        <w:rPr>
          <w:rFonts w:ascii="Times New Roman" w:hAnsi="Times New Roman"/>
          <w:b/>
          <w:sz w:val="28"/>
          <w:szCs w:val="28"/>
        </w:rPr>
        <w:t xml:space="preserve">    </w:t>
      </w:r>
      <w:r w:rsidRPr="000F54CE">
        <w:rPr>
          <w:rFonts w:ascii="Times New Roman" w:hAnsi="Times New Roman"/>
          <w:b/>
          <w:sz w:val="28"/>
          <w:szCs w:val="28"/>
          <w:u w:val="single"/>
        </w:rPr>
        <w:t>РАЗДЕЛ   2</w:t>
      </w:r>
      <w:r w:rsidRPr="000F54CE">
        <w:rPr>
          <w:rFonts w:ascii="Times New Roman" w:hAnsi="Times New Roman"/>
          <w:b/>
          <w:sz w:val="28"/>
          <w:szCs w:val="28"/>
        </w:rPr>
        <w:t xml:space="preserve">    Районы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 xml:space="preserve">          Тема  1. Европейская  часть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0F54CE">
        <w:rPr>
          <w:rFonts w:ascii="Times New Roman" w:hAnsi="Times New Roman"/>
          <w:sz w:val="28"/>
          <w:szCs w:val="28"/>
        </w:rPr>
        <w:t>Волго-Вятский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 хозяйственная граница. Этническая и культурная неоднородность района. Крупнейшие города района. (Казань, Самара, Волгоград), особенности их экономико – географического положения и этапы  развития. Крым. Северный Кавказ. Особенности  географического положения, и разнообразие природы. Внутренняя неоднородность территории. Природно – хозяйственные зоны. Полезные ископаемые. Народы Северного Кавказа. Чёрное, Азовское и </w:t>
      </w:r>
      <w:r w:rsidRPr="000F54CE">
        <w:rPr>
          <w:rFonts w:ascii="Times New Roman" w:hAnsi="Times New Roman"/>
          <w:sz w:val="28"/>
          <w:szCs w:val="28"/>
        </w:rPr>
        <w:lastRenderedPageBreak/>
        <w:t xml:space="preserve">Каспийское  моря, их природа и хозяйственное  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>Тема  2 Азиатская  часть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 xml:space="preserve">Природа  Сибири. Рельеф, климат, реки, ландшафты и условия  ведения  хозяйства. Природа и ресурсы гор Южной Сибири. Полезные ископаемые. Климат и горные реки. Арктические  моря.  Русские географические открытия. Особенности  морей. Северный морской путь и его значение. Население Сибири. Этнический  состав. Хозяйственное освоение  Сибири. Общая характеристика </w:t>
      </w:r>
      <w:proofErr w:type="gramStart"/>
      <w:r w:rsidRPr="000F54CE">
        <w:rPr>
          <w:rFonts w:ascii="Times New Roman" w:hAnsi="Times New Roman"/>
          <w:sz w:val="28"/>
          <w:szCs w:val="28"/>
        </w:rPr>
        <w:t>Восточного</w:t>
      </w:r>
      <w:proofErr w:type="gramEnd"/>
      <w:r w:rsidRPr="000F54CE">
        <w:rPr>
          <w:rFonts w:ascii="Times New Roman" w:hAnsi="Times New Roman"/>
          <w:sz w:val="28"/>
          <w:szCs w:val="28"/>
        </w:rPr>
        <w:t xml:space="preserve">  макрорегиона. Этапы, проблемы и перспективы развития экономики. Западная Сибирь. Восточная Сибирь. Дальний Восток.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  <w:u w:val="single"/>
        </w:rPr>
        <w:t xml:space="preserve">Раздел  3.   </w:t>
      </w:r>
      <w:r w:rsidRPr="000F54CE">
        <w:rPr>
          <w:rFonts w:ascii="Times New Roman" w:hAnsi="Times New Roman"/>
          <w:b/>
          <w:sz w:val="28"/>
          <w:szCs w:val="28"/>
        </w:rPr>
        <w:t>Орловская область.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>Введение (территория, границы, ЭГП, административно-территориальное деление). Природные ресурсы. История заселения и освоения территории Орловской области.   Общая характеристика хозяйства. Промышленность области. АПК Орловской области. Транспорт. Города Орловской области.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4CE">
        <w:rPr>
          <w:rFonts w:ascii="Times New Roman" w:hAnsi="Times New Roman"/>
          <w:b/>
          <w:sz w:val="28"/>
          <w:szCs w:val="28"/>
        </w:rPr>
        <w:t>Тема.    Россия  в  мире.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>Внешние экономические связи  России. Изменение места  России в мировом  хозяйстве.  Современная внешняя  торговля  России.</w:t>
      </w:r>
    </w:p>
    <w:p w:rsidR="00FD2D8B" w:rsidRPr="000F54CE" w:rsidRDefault="00FD2D8B" w:rsidP="000F54CE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CE">
        <w:rPr>
          <w:rFonts w:ascii="Times New Roman" w:hAnsi="Times New Roman"/>
          <w:sz w:val="28"/>
          <w:szCs w:val="28"/>
        </w:rPr>
        <w:t>Место России в мировой  политике в различные исторические  периоды.  Россия и  сопредельные  страны</w:t>
      </w: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0F54CE" w:rsidRPr="000F54CE" w:rsidRDefault="000F54CE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  <w:r w:rsidRPr="000F54CE"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  <w:lastRenderedPageBreak/>
        <w:t>Календарно-тематическое  планирование</w:t>
      </w:r>
    </w:p>
    <w:p w:rsidR="00FD2D8B" w:rsidRPr="000F54CE" w:rsidRDefault="00FD2D8B" w:rsidP="000F54CE">
      <w:pPr>
        <w:suppressAutoHyphens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  <w:r w:rsidRPr="000F54CE">
        <w:rPr>
          <w:rFonts w:ascii="Times New Roman" w:eastAsia="Times New Roman" w:hAnsi="Times New Roman"/>
          <w:i/>
          <w:sz w:val="28"/>
          <w:szCs w:val="28"/>
          <w:u w:color="FFFF99"/>
          <w:lang w:eastAsia="ru-RU"/>
        </w:rPr>
        <w:t>по курсу «География России. Хозяйство и географические районы» 9 класс</w:t>
      </w:r>
      <w:r w:rsidRPr="000F54CE">
        <w:rPr>
          <w:rFonts w:ascii="Times New Roman" w:eastAsia="Times New Roman" w:hAnsi="Times New Roman"/>
          <w:sz w:val="28"/>
          <w:szCs w:val="28"/>
          <w:u w:color="FFFF99"/>
          <w:lang w:eastAsia="ru-RU"/>
        </w:rPr>
        <w:t xml:space="preserve">    (68 часов)</w:t>
      </w:r>
    </w:p>
    <w:tbl>
      <w:tblPr>
        <w:tblStyle w:val="a9"/>
        <w:tblW w:w="5599" w:type="pct"/>
        <w:tblInd w:w="-885" w:type="dxa"/>
        <w:tblLayout w:type="fixed"/>
        <w:tblLook w:val="01E0"/>
      </w:tblPr>
      <w:tblGrid>
        <w:gridCol w:w="706"/>
        <w:gridCol w:w="3003"/>
        <w:gridCol w:w="686"/>
        <w:gridCol w:w="4254"/>
        <w:gridCol w:w="797"/>
        <w:gridCol w:w="806"/>
        <w:gridCol w:w="1099"/>
      </w:tblGrid>
      <w:tr w:rsidR="00FD2D8B" w:rsidRPr="000F54CE" w:rsidTr="000F54CE">
        <w:trPr>
          <w:trHeight w:val="173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 xml:space="preserve">№ </w:t>
            </w:r>
            <w:proofErr w:type="spellStart"/>
            <w:proofErr w:type="gramStart"/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п</w:t>
            </w:r>
            <w:proofErr w:type="spellEnd"/>
            <w:proofErr w:type="gramEnd"/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/</w:t>
            </w:r>
            <w:proofErr w:type="spellStart"/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п</w:t>
            </w:r>
            <w:proofErr w:type="spellEnd"/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Наименование тем и разделов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Кол-во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часов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Дата проведения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Примечание</w:t>
            </w: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План.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Факт.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Население. Общая характеристика хозяйства. (5 ч.)</w:t>
            </w:r>
          </w:p>
        </w:tc>
      </w:tr>
      <w:tr w:rsidR="00FD2D8B" w:rsidRPr="000F54CE" w:rsidTr="000F54CE">
        <w:trPr>
          <w:trHeight w:val="5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Что изучает экономическая</w:t>
            </w:r>
          </w:p>
          <w:p w:rsidR="003A33D9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география  России. </w:t>
            </w:r>
            <w:r w:rsidR="003A33D9"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Численность населения</w:t>
            </w:r>
            <w:r w:rsidR="00DD11D5"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, ос</w:t>
            </w:r>
            <w:r w:rsidR="003A33D9"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обенности его размещения.</w:t>
            </w:r>
          </w:p>
          <w:p w:rsidR="00FD2D8B" w:rsidRPr="000F54CE" w:rsidRDefault="003A33D9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Половой и возрастной состав населения страны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крупнейшие по численности населения народы России. 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Показывать на карте крупнейшие религиозные центры.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36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3A33D9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Народы и религии России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8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3A33D9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Территориальные особенности размещения населения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5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D9" w:rsidRPr="000F54CE" w:rsidRDefault="003A33D9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Миграции населения.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Практическая работа № 1</w:t>
            </w:r>
          </w:p>
          <w:p w:rsidR="00FD2D8B" w:rsidRPr="000F54CE" w:rsidRDefault="003A33D9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«Миграци</w:t>
            </w:r>
            <w:r w:rsidR="007F0052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и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населения».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Понятие хозяйства. Его структура Этапы развития хозяйства.</w:t>
            </w:r>
          </w:p>
          <w:p w:rsidR="00FD2D8B" w:rsidRPr="000F54CE" w:rsidRDefault="004838B6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Стартовый контроль.</w:t>
            </w:r>
            <w:bookmarkStart w:id="0" w:name="_GoBack"/>
            <w:bookmarkEnd w:id="0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Главные отрасли и межотраслевые комплексы. (16 ч.)</w:t>
            </w:r>
          </w:p>
        </w:tc>
      </w:tr>
      <w:tr w:rsidR="00FD2D8B" w:rsidRPr="000F54CE" w:rsidTr="000F54CE">
        <w:trPr>
          <w:trHeight w:val="35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Сельское  хозяйство.   Растениеводство.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3B10B2">
        <w:trPr>
          <w:trHeight w:val="4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Животноводство.</w:t>
            </w:r>
          </w:p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Зональная специализация.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2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«Объяснение зональной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lastRenderedPageBreak/>
              <w:t>специализации сельского хозяйства».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8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Агропромышленный комплекс. Лёгкая и пищевая промышленность.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Формулировать существенные черты отличия сельского хозяйства от других отраслей экономики. Находить различия между земельными ресурсами и сельскохозяйственными угодьями.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</w:t>
            </w:r>
            <w:proofErr w:type="spell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неконкурентно</w:t>
            </w:r>
            <w:proofErr w:type="spell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способности. Выявлять на основе анализа карт основные 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36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Лесной комплекс.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Выявлять направления использования древесины в хозяйстве, ее главных потребителей</w:t>
            </w: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 xml:space="preserve">.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Выявлять роль потребительского и экологического факторов размещения.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Объяснять проблемы и задачи развития лесной промышленности.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 западе. Характеризовать влияние ТЭК на окружающую среду и меры по ее охране.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Наносить на к/к основные районы добычи  газа, нефти, угля.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Сопоставлять карты размещения предприятий  нефтяной, газовой и угольной промышленности с картой плотности населения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формулировать выводы.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 xml:space="preserve">Составлять характеристику  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88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Нефтяная и газовая промышленность. Практическая работа № </w:t>
            </w:r>
            <w:r w:rsidR="0081467A"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«Характеристика одного из районов добычи угля (нефти, газа)»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Электроэнергетика.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причинно-следственные 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Металлургический комплекс.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4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Объяснение влияния различных факторов на  размещение металлургического производства.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Состав, место и значение в хозяйстве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 xml:space="preserve">Сопоставлять по картам географию месторождений  железных руд и каменного угля с размещением крупнейших центров черной металлургии. Наносить на </w:t>
            </w: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к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/к  главные металлургические районы.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Машиностроительный комплекс.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Факторы размещения машиностроения.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Химическая промышленность.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5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Составление   связей химической промышленности.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Анализировать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Транспортный комплекс.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 xml:space="preserve">Анализировать преимущества и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lastRenderedPageBreak/>
              <w:t>недостатки железнодорожного и  автомобильного транспорта.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ж/д и автомобильного транспорта в транспортной работе.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статистическим данным долю морского и речного транспорта в транспортной работе.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Информационная  инфраструктура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Объяснять значение терминов по теме.  Составлять  классификацию услуг.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Сфера обслуживания. Рекреационное   хозяйство.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Знать понятие и структуру сферы обслуживания и рекреационного хозяйства. Знать основные виды туризма и главные    рекреационные районы России.</w:t>
            </w:r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ab/>
              <w:t>Уметь объяснять понятия: сфера обслуживания, рекреационное хозяйство.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53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Территориальное (географическое) разделение труда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Знать о процессе территориального (географического) разделения труда</w:t>
            </w:r>
            <w:proofErr w:type="gramStart"/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.</w:t>
            </w:r>
            <w:proofErr w:type="gramEnd"/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 xml:space="preserve"> </w:t>
            </w:r>
            <w:proofErr w:type="gramStart"/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о</w:t>
            </w:r>
            <w:proofErr w:type="gramEnd"/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б условиях, влияющих на специализацию районов. Уметь называть и показывать на карте главные промышленные и сельскохозяйственные районы страны, описывать условия, влияющие на их специализацию, объяснять значение географического разделения труда для отдельных территорий и страны в целом.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Итоговый тест №1 .    «Межотраслевые комплексы».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color w:val="000000"/>
                <w:sz w:val="24"/>
                <w:szCs w:val="24"/>
                <w:u w:color="FFFF99"/>
                <w:lang w:eastAsia="ru-RU"/>
              </w:rPr>
              <w:t>Работают с картами атласа. Выполняют тестирование.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Европейская часть России. (25 ч.)</w:t>
            </w: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Восточно-Европейская равнина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Объяснять основные географические понятия и термины, особенности основных отраслей хозяйства, природно-хозяйственных зон и районов Российской Федерации. Уметь описывать роль Волги в истории России, ее хозяйстве и культуре, называть и показывать города и ГЭС по течению реки, составлять маршрут путешествия. Выделять, описывать и объяснять существенные признаки географических объектов и явлений;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 xml:space="preserve"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приводить примеры: использования и охраны </w:t>
            </w: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ПР</w:t>
            </w:r>
            <w:proofErr w:type="gramEnd"/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Анализировать карты, приводить примеры факторов, способствовавших формированию района.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Волга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Центральная Россия: состав, географическое положение.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Центральный район: особенности населения.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Хозяйство Центрального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Москва — столица России.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Знакомятся с радиально-кольцевой структурой Москвы. Характеризуют Москву, как крупнейший транспортный узел.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Города Центрального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Знать города Центрального района, их типы. Знать памятники истории и культуры, а также  современные функции городов. Уметь называть современные функции городов, анализировать информацию, необходимую для изучения территории, разрабатывать маршруты путешествий по достопримечательным местам, показывать географические объекты на карте.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Центрально-Черноземный район.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характеристики, положительное и отрицательное влияние географического положения.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29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Волго-Вятский район.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Промежуточная аттестация в форме ОГЭ.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Выполняют задания в форме ОГЭ.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Северо-Западный   район. Географическое положение и природа.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Оценивают ЭГП, природные условия и ресурсы района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Древние русские города на старых водных торговых путях.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6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Составление географического описания «Путешествие от Финского залива до Рыбинска водным путём»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Знать значение Балтийского моря и Ладожского озера, их использование и экологические проблемы. Знать древние русские города, особенности их развития и современные проблемы. Уметь называть функции городов, возникших на водных путях Северо-Запада, разрабатывать маршруты путешествий по достопримечательным местам, показывать географические объекты на карте.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Санкт-Петербург — новый хозяйственный узел и «вторая столица» России.</w:t>
            </w:r>
          </w:p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Знать причины основания  Санкт-Петербурга и этапы его развития, особенности промышленности города на разных этапах экономического  развития страны. Понимать новые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хозяйственные задачи, стоящие перед городом в современный период истории. Знать  проблемы наводнений. Знать Петербург как центр русской культуры, науки и образования, его планировку и внешний облик, его известные пригороды. Уметь сравнивать два промышленных гиганта: Москву и</w:t>
            </w: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 С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анкт - Петербург, приводить примеры их влияния на окружающее хозяйственное пространство. Уметь характеризовать функции столичного города, анализировать информацию, полученную из различных источников, выступать с сообщениями, презентациями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ab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34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Калининградская область.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Знать историю формирования Калининградской области, его населения и хозяйство, </w:t>
            </w:r>
            <w:proofErr w:type="spell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анклавное</w:t>
            </w:r>
            <w:proofErr w:type="spell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географическое положение области, «контактное» экономико-географическое положение области как ресурс ее развития.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ab/>
              <w:t>Уметь анализировать   информацию,  необходимую для изучения особенностей территории, ее обеспеченности природными и человеческими ресурсами, хозяйственного потенциала.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Европейский Север. Географическое положение и природа.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</w:t>
            </w: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 xml:space="preserve">оставлять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краткую гео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графическую характери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стику разных территорий на основе разнообраз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ных источников геогра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фической информации и форм ее представления; использовать приобре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тенные знания и умения в практической деятель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ности и повседневной жизни.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Этапы развития хозяйства. Роль Европейского Севера в развитии русской культуры.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Поволжье. Географическое положение и природа.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Население и хозяйство Поволжья.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7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 Нанесение </w:t>
            </w:r>
            <w:proofErr w:type="gramStart"/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на</w:t>
            </w:r>
            <w:proofErr w:type="gramEnd"/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к/к крупнейших городов Поволжья. Сравнительная оценка двух городов (по выбору).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39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Крым.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Оценивать положительные и отрицательные стороны географического положения.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Северный Кавказ. Географическое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положение и природные условия.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41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Хозяйство  и  народы Северного Кавказа.</w:t>
            </w:r>
          </w:p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8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 Сравнение западной и восточной частей Северного Кавказа.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Южные моря России.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Знать Черное и Азовское моря, их природу и хозяйственное использование, транспортное и рекреационное значение морей. Знать  крупнейшие порты России на этих морях. Знать природу Каспийского моря, историю его освоения. Понимать причину колебаний уровня моря, их экологические и хозяйственные последствия. Иметь представление о рыбных богатствах Каспия, о месторождениях нефти и   газа. Уметь характеризовать особенности природы и хозяйственного использования Черного, Азовского и Каспийского морей, приводить примеры объектов природного и культурного наследия России.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Урал. Географическое положение и природа.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Определять  наличие ресурсов, адаптации че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ловека к условиям окру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жающей среды, ее влия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ния на формирование культуры народов; рай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онов разной специализа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ции, центров производ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лов, внутригосударст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венных и внешних эко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номических связей Рос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 xml:space="preserve">сии, а также крупнейших регионов и стран мира; </w:t>
            </w: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 xml:space="preserve">составлять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краткую гео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графическую характери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стику разных территорий на основе разнообраз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ных источников геогра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фической информации и форм ее представления;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использовать приобре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тенные знания и умения в практической деятель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ности и повседневной жизни.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Этапы развития и современное хозяйство.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Города Урала. Проблемы 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Итоговое тестирование № 2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«Европейская часть России».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Знать все понятия по теме «Европейская часть России» Уметь работать с региональными картами Россия. Уметь находить применение </w:t>
            </w:r>
            <w:proofErr w:type="spell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геоинформации</w:t>
            </w:r>
            <w:proofErr w:type="spell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, включая карты, СМИ, ресурсы Интернета.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Азиатская часть России. (13 ч.)</w:t>
            </w: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Природа Сибири.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 xml:space="preserve">Объяснять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основные гео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 xml:space="preserve">графические понятия и термины, особенности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основных отраслей хо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 xml:space="preserve">зяйства, природно-хозяйственных зон и районов Российской Федерации. </w:t>
            </w:r>
            <w:proofErr w:type="gramStart"/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>Выделять, опи</w:t>
            </w: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softHyphen/>
              <w:t xml:space="preserve">сывать и объяснять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существенные признаки географических объектов и явлений;</w:t>
            </w: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 xml:space="preserve">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разных ис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точниках и анализиро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вать информацию, необ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ходимую для изучения: географических объектов и явлений, их обеспе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ченности природными и человеческими ресурса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ми, хозяйственного по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 xml:space="preserve">тенциала, экологических проблем; </w:t>
            </w:r>
            <w:r w:rsidRPr="000F54CE">
              <w:rPr>
                <w:rFonts w:ascii="Times New Roman" w:eastAsia="Times New Roman" w:hAnsi="Times New Roman"/>
                <w:bCs/>
                <w:sz w:val="24"/>
                <w:szCs w:val="24"/>
                <w:u w:color="FFFF99"/>
                <w:lang w:eastAsia="ru-RU"/>
              </w:rPr>
              <w:t xml:space="preserve">приводить примеры: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использова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ния и охраны природных ресурсов, адаптации че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ловека к условиям окру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жающей среды, ее влия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ния на формирование культуры народов;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</w:t>
            </w:r>
            <w:proofErr w:type="gram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рай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онов разной специализа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ции, центров производ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лов, внутригосударст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венных и внешних эко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номических связей Рос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softHyphen/>
              <w:t>сии, а также крупнейших  регионов и стран мира;  составлять краткую географическую характеристику разных территорий 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  <w:proofErr w:type="gram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 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48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Природа и ресурсы гор 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Южной Сибири.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49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Арктические моря.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Население Сибири.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Хозяйственное освоение Сибири.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Западная Сибирь. Природные условия и  ресурсы. Хозяйство 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Восточная Сибирь. Природные условия и ресурсы.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Байкал.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Хозяйство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Дальний Восток. Формирование территории. Природные условия и ресурсы.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Моря Тихого океана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Население района. Хозяйство района.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59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Итоговое тестирование №3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«Азиатская часть России».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Знать все понятия по теме "Азиатская часть России".</w:t>
            </w: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ab/>
              <w:t xml:space="preserve">Уметь работать с региональными картами Россия. Уметь находить применение </w:t>
            </w:r>
            <w:proofErr w:type="spellStart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геоинформации</w:t>
            </w:r>
            <w:proofErr w:type="spellEnd"/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, включая карты, СМИ, ресурсы Интернета.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Орловская область (6 ч.)</w:t>
            </w: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 xml:space="preserve">ЭГП Орловской области. </w:t>
            </w: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 xml:space="preserve">Практическая работа № </w:t>
            </w:r>
            <w:r w:rsidR="0081467A"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9</w:t>
            </w:r>
          </w:p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i/>
                <w:sz w:val="24"/>
                <w:szCs w:val="24"/>
                <w:u w:color="FFFF99"/>
                <w:lang w:eastAsia="ru-RU"/>
              </w:rPr>
              <w:t>Хозяйственная оценка природных условий и ресурсов.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ЭГП области. Работают с атласом Орловской области.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Знать трудности в промышленном производстве. Работают с атласом Орловской области.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Наиболее мощные хозяйства, внедрение новых технологий. Работают с атласом Орловской области.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Транспортные проблемы, эффективность использования. Работают с атласом Орловской области.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Знакомятся с историей городов Орловской области. Работают с атласом Орловской области.</w:t>
            </w:r>
          </w:p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Работают с атласом Орловской области. Выполнение тестирования.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Промышленность Орловской области.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АПК Орловской области.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63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Транспорт.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lastRenderedPageBreak/>
              <w:t>64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Города Орловской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</w:rPr>
              <w:t>Проверочная работа по теме: «Орловская область».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Россия в мире (3 ч.)</w:t>
            </w: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</w:rPr>
            </w:pPr>
            <w:r w:rsidRPr="000F54CE">
              <w:rPr>
                <w:rFonts w:ascii="Times New Roman" w:eastAsia="Times New Roman" w:hAnsi="Times New Roman"/>
                <w:b/>
                <w:sz w:val="24"/>
                <w:szCs w:val="24"/>
                <w:u w:color="FFFF99"/>
                <w:lang w:eastAsia="ru-RU"/>
              </w:rPr>
              <w:t>Итоговое тестирование в форме ОГЭ.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Выполняют работу в форме ОГЭ.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81467A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Чем богата Россия</w:t>
            </w:r>
            <w:r w:rsidR="00FD2D8B"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. Внешние экономические связи.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Иметь представление о внешних экономических связях России. Знать об  изменении места России в мировом хозяйстве в разные исторические периоды. Приводить примеры внутригосударственных и внешних экономических связей России. Сравнивать положение России в мире в различные исторические периоды.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  <w:tr w:rsidR="00FD2D8B" w:rsidRPr="000F54CE" w:rsidTr="000F54CE">
        <w:trPr>
          <w:trHeight w:val="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68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Россия в мировой политике.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  <w:r w:rsidRPr="000F54CE"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  <w:t>1</w:t>
            </w: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B" w:rsidRPr="000F54CE" w:rsidRDefault="00FD2D8B" w:rsidP="000F54C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color="FFFF99"/>
                <w:lang w:eastAsia="ru-RU"/>
              </w:rPr>
            </w:pPr>
          </w:p>
        </w:tc>
      </w:tr>
    </w:tbl>
    <w:p w:rsidR="00FD2D8B" w:rsidRPr="000F54CE" w:rsidRDefault="00FD2D8B" w:rsidP="000F54CE">
      <w:pPr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u w:color="FFFF99"/>
          <w:lang w:eastAsia="ru-RU"/>
        </w:rPr>
      </w:pPr>
    </w:p>
    <w:p w:rsidR="00FD2D8B" w:rsidRPr="000F54CE" w:rsidRDefault="00FD2D8B" w:rsidP="000F54CE">
      <w:pPr>
        <w:tabs>
          <w:tab w:val="left" w:pos="20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2D8B" w:rsidRPr="000F54CE" w:rsidSect="000F54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00AB8"/>
    <w:multiLevelType w:val="hybridMultilevel"/>
    <w:tmpl w:val="DB7CA3CE"/>
    <w:lvl w:ilvl="0" w:tplc="3A808F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4"/>
  </w:num>
  <w:num w:numId="5">
    <w:abstractNumId w:val="9"/>
  </w:num>
  <w:num w:numId="6">
    <w:abstractNumId w:val="0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19"/>
  </w:num>
  <w:num w:numId="18">
    <w:abstractNumId w:val="17"/>
  </w:num>
  <w:num w:numId="19">
    <w:abstractNumId w:val="21"/>
  </w:num>
  <w:num w:numId="20">
    <w:abstractNumId w:val="1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22"/>
    <w:rsid w:val="000019F5"/>
    <w:rsid w:val="00061F15"/>
    <w:rsid w:val="0006550D"/>
    <w:rsid w:val="000D6310"/>
    <w:rsid w:val="000F54CE"/>
    <w:rsid w:val="00114EC6"/>
    <w:rsid w:val="00143BB4"/>
    <w:rsid w:val="001B01E3"/>
    <w:rsid w:val="003A33D9"/>
    <w:rsid w:val="003B10B2"/>
    <w:rsid w:val="003D201C"/>
    <w:rsid w:val="004838B6"/>
    <w:rsid w:val="0049254F"/>
    <w:rsid w:val="00523EA3"/>
    <w:rsid w:val="005518FA"/>
    <w:rsid w:val="006312EC"/>
    <w:rsid w:val="006D1DB7"/>
    <w:rsid w:val="007012D7"/>
    <w:rsid w:val="00764222"/>
    <w:rsid w:val="007F0052"/>
    <w:rsid w:val="0081467A"/>
    <w:rsid w:val="00857EFC"/>
    <w:rsid w:val="008D008F"/>
    <w:rsid w:val="009E6ECB"/>
    <w:rsid w:val="00A46D5A"/>
    <w:rsid w:val="00C0142C"/>
    <w:rsid w:val="00C07CAE"/>
    <w:rsid w:val="00DB0D33"/>
    <w:rsid w:val="00DD11D5"/>
    <w:rsid w:val="00EA6E75"/>
    <w:rsid w:val="00EC00B2"/>
    <w:rsid w:val="00EC07F2"/>
    <w:rsid w:val="00FA0D05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C014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C0142C"/>
    <w:rPr>
      <w:b/>
      <w:bCs/>
    </w:rPr>
  </w:style>
  <w:style w:type="paragraph" w:styleId="a6">
    <w:name w:val="Body Text Indent"/>
    <w:basedOn w:val="a"/>
    <w:link w:val="a7"/>
    <w:rsid w:val="005518FA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8FA"/>
    <w:pPr>
      <w:ind w:left="720"/>
      <w:contextualSpacing/>
    </w:pPr>
  </w:style>
  <w:style w:type="table" w:styleId="a9">
    <w:name w:val="Table Grid"/>
    <w:basedOn w:val="a1"/>
    <w:rsid w:val="00FD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D5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C014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C0142C"/>
    <w:rPr>
      <w:b/>
      <w:bCs/>
    </w:rPr>
  </w:style>
  <w:style w:type="paragraph" w:styleId="a6">
    <w:name w:val="Body Text Indent"/>
    <w:basedOn w:val="a"/>
    <w:link w:val="a7"/>
    <w:rsid w:val="005518FA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8FA"/>
    <w:pPr>
      <w:ind w:left="720"/>
      <w:contextualSpacing/>
    </w:pPr>
  </w:style>
  <w:style w:type="table" w:styleId="a9">
    <w:name w:val="Table Grid"/>
    <w:basedOn w:val="a1"/>
    <w:rsid w:val="00FD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Home</cp:lastModifiedBy>
  <cp:revision>11</cp:revision>
  <dcterms:created xsi:type="dcterms:W3CDTF">2018-12-02T21:50:00Z</dcterms:created>
  <dcterms:modified xsi:type="dcterms:W3CDTF">2020-09-05T05:42:00Z</dcterms:modified>
</cp:coreProperties>
</file>