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6F" w:rsidRDefault="00666064">
      <w:r>
        <w:rPr>
          <w:noProof/>
          <w:lang w:eastAsia="ru-RU"/>
        </w:rPr>
        <w:drawing>
          <wp:inline distT="0" distB="0" distL="0" distR="0">
            <wp:extent cx="6120765" cy="8413242"/>
            <wp:effectExtent l="19050" t="0" r="0" b="0"/>
            <wp:docPr id="1" name="Рисунок 1" descr="C:\Users\Admin\Desktop\ГО\положение о органе управления в области 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\положение о органе управления в области Г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1.1. Постоянно действующий орган управления (работник), специально упо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л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номоченный на решение задач в области гражданской обороны, защиты насел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ния и территорий от чрезвычайных ситуаций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обеспечения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первичных мер п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>жарной безопасности  на территории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D3E9B">
        <w:rPr>
          <w:sz w:val="28"/>
          <w:szCs w:val="28"/>
        </w:rPr>
        <w:t xml:space="preserve">МБОУ ООШ с. Верхний </w:t>
      </w:r>
      <w:proofErr w:type="spellStart"/>
      <w:r w:rsidRPr="007D3E9B">
        <w:rPr>
          <w:sz w:val="28"/>
          <w:szCs w:val="28"/>
        </w:rPr>
        <w:t>Нерген</w:t>
      </w:r>
      <w:proofErr w:type="spellEnd"/>
      <w:r w:rsidRPr="007D3E9B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(далее – ответственный по делам ГОЧС) –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sz w:val="28"/>
          <w:szCs w:val="28"/>
        </w:rPr>
        <w:t xml:space="preserve">МБОУ ООШ с. Верхний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66644E">
        <w:rPr>
          <w:rFonts w:eastAsia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по делам ГОЧС в своей деятельности руководствуется  Ко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указаниями и распоряжениями МЧС России, нормативными прав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выми актами </w:t>
      </w:r>
      <w:r>
        <w:rPr>
          <w:sz w:val="28"/>
          <w:szCs w:val="28"/>
        </w:rPr>
        <w:t xml:space="preserve">МБОУ ООШ с. Верхний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66644E">
        <w:rPr>
          <w:rFonts w:eastAsia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по делам ГОЧС осуществляет свою деятельность во вза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модействии с Главным управлением МЧС России по </w:t>
      </w:r>
      <w:r>
        <w:rPr>
          <w:rFonts w:eastAsia="Times New Roman"/>
          <w:color w:val="000000"/>
          <w:sz w:val="28"/>
          <w:szCs w:val="28"/>
          <w:lang w:eastAsia="ru-RU"/>
        </w:rPr>
        <w:t>Хабаровскому краю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, те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риториальными органами управления федеральных органов государств</w:t>
      </w:r>
      <w:r>
        <w:rPr>
          <w:rFonts w:eastAsia="Times New Roman"/>
          <w:color w:val="000000"/>
          <w:sz w:val="28"/>
          <w:szCs w:val="28"/>
          <w:lang w:eastAsia="ru-RU"/>
        </w:rPr>
        <w:t>енной власти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, органами местного самоуправления и иными организациями. 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 Основные задачи </w:t>
      </w:r>
      <w:proofErr w:type="gramStart"/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>ответственного</w:t>
      </w:r>
      <w:proofErr w:type="gramEnd"/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 делам ГОЧС</w:t>
      </w:r>
      <w:bookmarkStart w:id="0" w:name="_GoBack"/>
      <w:bookmarkEnd w:id="0"/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Основными задачами </w:t>
      </w:r>
      <w:proofErr w:type="gramStart"/>
      <w:r w:rsidRPr="0066644E">
        <w:rPr>
          <w:rFonts w:eastAsia="Times New Roman"/>
          <w:color w:val="000000"/>
          <w:sz w:val="28"/>
          <w:szCs w:val="28"/>
          <w:u w:val="single"/>
          <w:lang w:eastAsia="ru-RU"/>
        </w:rPr>
        <w:t>ответственного</w:t>
      </w:r>
      <w:proofErr w:type="gramEnd"/>
      <w:r w:rsidRPr="0066644E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по делам ГОЧС являются: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2.1. Реализация в пределах своей компетенции единой политики в области гр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жданской обороны, защиты населения и территорий от чрезвычайных ситуаций природного и техногенного характера, обеспечение первичных мер пожарной безопасности на 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2.2. Реализация мероприятий по организации и ведению гражданской  обороны, защите населения и территорий от чрезвычайных ситуаций и обеспечение пе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вичных мер пожарной безопасности на 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2.3.  Разработка и реализация планов гражданской обороны, защиты населения и паспорта безопасности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2.4. Разработка проектов нормативных правовых актов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в области защиты населения и территорий от чрезвычайных ситуаций.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2.5. Координация деятельности органов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самоуправления учреждения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по вопросам ГОЧС.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2.6. Организация подготовки и обучения </w:t>
      </w:r>
      <w:r>
        <w:rPr>
          <w:rFonts w:eastAsia="Times New Roman"/>
          <w:color w:val="000000"/>
          <w:sz w:val="28"/>
          <w:szCs w:val="28"/>
          <w:lang w:eastAsia="ru-RU"/>
        </w:rPr>
        <w:t>персонала и учащихся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способам защиты от опасностей, возникающих при ведении военных действий или вследствие этих действий.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2.7. Организация подготовки и содержание в готовности необходимых сил и средств для защиты населения и 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от чрезвычайных ситуаций, обучение населения способам защиты и действиям в этих ситуациях.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2.8.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Обеспечить обучение работников и обучающихся правилам поведения при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сработке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системы оповещения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населения об опасностях, возникающих при в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дении военных действий или вследствие этих </w:t>
      </w:r>
      <w:r>
        <w:rPr>
          <w:rFonts w:eastAsia="Times New Roman"/>
          <w:color w:val="000000"/>
          <w:sz w:val="28"/>
          <w:szCs w:val="28"/>
          <w:lang w:eastAsia="ru-RU"/>
        </w:rPr>
        <w:t>действий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2.9. Обеспечение создания и содержания в целях гражданской обороны и защ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ты населения от чрезвычайных ситуаций запасов материально-технических, продовольственных, медицинских и иных средств.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2.10. Проведение мероприятий по подготовке к эвакуации населения, матер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альных и культурных ценностей в безопасные районы при ведении военных действий или вследствие этих действий, а также принятие решения о провед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нии эвакуационных мероприятий в чрезвычайных ситуациях мирного времени и организацию их проведения.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2.11. Проведение первоочередных мероприятий по поддержанию устойчив</w:t>
      </w:r>
      <w:r>
        <w:rPr>
          <w:rFonts w:eastAsia="Times New Roman"/>
          <w:color w:val="000000"/>
          <w:sz w:val="28"/>
          <w:szCs w:val="28"/>
          <w:lang w:eastAsia="ru-RU"/>
        </w:rPr>
        <w:t>ого функционирования организации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в военное время.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2.12. Осуществление в установленном порядке сбора и обмена информацией в области гражданской обороны, защиты населения и территории от чрезвыча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ных ситуаций, обеспечение своевременного оповещения и информирования н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селения об угрозе возникновения или возникновение чрезвычайных ситуаций.</w:t>
      </w:r>
    </w:p>
    <w:p w:rsidR="00666064" w:rsidRPr="00541BA9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2.13. Организация и проведение аварийно-спасательных и других неотложных работ на 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       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 Основные функции </w:t>
      </w:r>
      <w:proofErr w:type="gramStart"/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>ответственного</w:t>
      </w:r>
      <w:proofErr w:type="gramEnd"/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 делам ГОЧС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6644E">
        <w:rPr>
          <w:rFonts w:eastAsia="Times New Roman"/>
          <w:color w:val="000000"/>
          <w:sz w:val="28"/>
          <w:szCs w:val="28"/>
          <w:u w:val="single"/>
          <w:lang w:eastAsia="ru-RU"/>
        </w:rPr>
        <w:t>Ответственный по делам ГОЧС в соответствии с возложенными на него задач</w:t>
      </w:r>
      <w:r w:rsidRPr="0066644E">
        <w:rPr>
          <w:rFonts w:eastAsia="Times New Roman"/>
          <w:color w:val="000000"/>
          <w:sz w:val="28"/>
          <w:szCs w:val="28"/>
          <w:u w:val="single"/>
          <w:lang w:eastAsia="ru-RU"/>
        </w:rPr>
        <w:t>а</w:t>
      </w:r>
      <w:r w:rsidRPr="0066644E">
        <w:rPr>
          <w:rFonts w:eastAsia="Times New Roman"/>
          <w:color w:val="000000"/>
          <w:sz w:val="28"/>
          <w:szCs w:val="28"/>
          <w:u w:val="single"/>
          <w:lang w:eastAsia="ru-RU"/>
        </w:rPr>
        <w:t>ми осуществляет следующие основные функции:       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 </w:t>
      </w:r>
      <w:proofErr w:type="gramEnd"/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3.1. Разрабатывает в пределах своей компетенции предложения по совершенс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вованию деятельности в области гражданской обороны, защиты населения и территорий от чрезвычайных ситуаций, обеспечения первичных мер пожарной безопасности, в установленном порядке вносит на рассмотрение соответс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вующим органам местного самоуправления и организациям предложения по с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вершенствованию работы в этих областях.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3.2. Осуществляет разработку и корректировку Плана действий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по предупреждению и ликвидации чрезвычайных ситуаций природного и техногенного характера, а также </w:t>
      </w:r>
      <w:r w:rsidRPr="00B421D5">
        <w:rPr>
          <w:rFonts w:eastAsia="Times New Roman"/>
          <w:sz w:val="28"/>
          <w:szCs w:val="28"/>
          <w:lang w:eastAsia="ru-RU"/>
        </w:rPr>
        <w:t xml:space="preserve">Плана гражданской обороны и защиты населения </w:t>
      </w:r>
      <w:r w:rsidRPr="00B421D5">
        <w:rPr>
          <w:sz w:val="28"/>
          <w:szCs w:val="28"/>
        </w:rPr>
        <w:t xml:space="preserve">МБОУ ООШ с. Верхний </w:t>
      </w:r>
      <w:proofErr w:type="spellStart"/>
      <w:r w:rsidRPr="00B421D5">
        <w:rPr>
          <w:sz w:val="28"/>
          <w:szCs w:val="28"/>
        </w:rPr>
        <w:t>Нерген</w:t>
      </w:r>
      <w:proofErr w:type="spellEnd"/>
      <w:r w:rsidRPr="00B421D5">
        <w:rPr>
          <w:sz w:val="28"/>
          <w:szCs w:val="28"/>
        </w:rPr>
        <w:t xml:space="preserve">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 вносит предложения о введении их в действие в полном объеме или частично.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3.3. Планирует эвакуационные мероприятия.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3.4. Участвует в разработке паспорта безопасности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3.5. Организует в установленном порядке планирование и проведение основных мероприятий по вопросам гражданской обороны, защиты населения и террит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lastRenderedPageBreak/>
        <w:t>рий от чрезвычайных ситуаций, включая подготовку необходимых сил и средств.</w:t>
      </w:r>
    </w:p>
    <w:p w:rsidR="00666064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3.6. Разрабатывает программы в области гражданской обороны, предупрежд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ния и ликвидации чрезвычайных ситуаций, и обеспечения пожарной безопасн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сти, организует контроль их реализации. 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3.7. Разрабатывает предложения по созданию, содержанию и организации де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тельности нештатных аварийно-спасательных формирований и спасательных служб на 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3.8. Принимает участие в реализации первичных мер пожарной безопасности на 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3.9. Организует и осуществляет в установленном порядке в пределах своей компетенции: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- обучение населения способам защиты от опасностей, возникающих при вед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нии военных действий или вследствие этих действий, а также при возникнов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нии чрезвычайных ситуаций;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- взаимодействие с органами военного управления и правоохранительными 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ганами при решении задач в области гражданской обороны, предупреждения и ликвидации чрезвычайных ситуаций, пожарной безопасности;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- создание и поддержание в состоянии постоянной готовности технических си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тем управления силами и средствами ГОЧС и локальных систем оповещения населения;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- создание и поддержание в состоянии постоянной готовности технических си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тем управления силами и средствами ГОЧС и локальных систем оповещения населения;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- поддержание в постоянной готовности защитных сооружений и объектов гр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жданской обороны, находящихся на тер</w:t>
      </w:r>
      <w:r>
        <w:rPr>
          <w:rFonts w:eastAsia="Times New Roman"/>
          <w:color w:val="000000"/>
          <w:sz w:val="28"/>
          <w:szCs w:val="28"/>
          <w:lang w:eastAsia="ru-RU"/>
        </w:rPr>
        <w:t>ритории</w:t>
      </w:r>
      <w:r w:rsidRPr="00CE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3.10. Организует планирование и осуществление мероприятий, направленных на поддержание устойчив</w:t>
      </w:r>
      <w:r>
        <w:rPr>
          <w:rFonts w:eastAsia="Times New Roman"/>
          <w:color w:val="000000"/>
          <w:sz w:val="28"/>
          <w:szCs w:val="28"/>
          <w:lang w:eastAsia="ru-RU"/>
        </w:rPr>
        <w:t>ого функционирования организации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в военное время.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3.11. Оказывает содействие в создании, содержании и освежении запасов мат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риально-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технических,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медицинских и иных средств.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3.12. Оказывает содействие в создании финансовых и материальных ресурсов для ликвидации чрезвычайных ситуаций.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3.13. Осуществляет прием и отправку служебной корреспонденции, входящей в компетенцию </w:t>
      </w:r>
      <w:proofErr w:type="gramStart"/>
      <w:r w:rsidRPr="0066644E">
        <w:rPr>
          <w:rFonts w:eastAsia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по делам ГОЧС.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3.14. Участвует в руководстве ликвидацией чрезвычайных ситуаций в границах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, обеспечивает привлечение орган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заций, общественных объединений, нештатных аварийно-спасательных форм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рований (НАСФ) к мероприятиям по ликвидации чрезвычайных ситуаций.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3.15. Участвует в установленном порядке в исследовании причин, условий и последствий чрезвычайных ситуаций, а также в разработке мер, направленных на создание условий для успешной их ликвидации.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3.16. Обеспечивает в пределах своей компетенции: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- деятельность комиссии по предупреждению и ликвидации чрезвычайных с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туаций и обеспечению пожарной безопасности муниципального образования по вопросам гражданской обороны, предупреждению и ликвидации чрезвычайных ситуаций;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- готовность органов повседневного управления местного звена территориал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ной подсистемы РСЧС.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3.17. Организует </w:t>
      </w:r>
      <w:proofErr w:type="gramStart"/>
      <w:r w:rsidRPr="0066644E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выполнением принятых решений и утвержденных планов по выполнению мероприятий ГОЧС.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3.18. Рассматривает письма, жалобы и заявления граждан, принимает меры к устранению выявленных недостатков.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3.19. Обобщает и распространяет передовой опыт решения задач в области ГОЧС. 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>4. Права ответственного по делам ГОЧС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Ответственный по делам ГОЧС </w:t>
      </w:r>
      <w:r>
        <w:rPr>
          <w:sz w:val="28"/>
          <w:szCs w:val="28"/>
        </w:rPr>
        <w:t xml:space="preserve">МБОУ ООШ с. Верхний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в пределах своей компетенции запрашивает и получает в установленном порядке от адм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нистрации поселения и организаций, расположенных на территории поселения, информацию и сведения, необходимые для выполнения возложенных на него задач.</w:t>
      </w:r>
      <w:proofErr w:type="gramEnd"/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4.2. В установленном порядке проводит проверки </w:t>
      </w:r>
      <w:r>
        <w:rPr>
          <w:rFonts w:eastAsia="Times New Roman"/>
          <w:color w:val="000000"/>
          <w:sz w:val="28"/>
          <w:szCs w:val="28"/>
          <w:lang w:eastAsia="ru-RU"/>
        </w:rPr>
        <w:t>соблюдения вопросов ГО и защиты объектов по   территории организации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от чрезвычайных ситуаций.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4.3. Организует в установленном порядке заслушивание </w:t>
      </w:r>
      <w:r>
        <w:rPr>
          <w:rFonts w:eastAsia="Times New Roman"/>
          <w:color w:val="000000"/>
          <w:sz w:val="28"/>
          <w:szCs w:val="28"/>
          <w:lang w:eastAsia="ru-RU"/>
        </w:rPr>
        <w:t>ответственных дол</w:t>
      </w:r>
      <w:r>
        <w:rPr>
          <w:rFonts w:eastAsia="Times New Roman"/>
          <w:color w:val="000000"/>
          <w:sz w:val="28"/>
          <w:szCs w:val="28"/>
          <w:lang w:eastAsia="ru-RU"/>
        </w:rPr>
        <w:t>ж</w:t>
      </w:r>
      <w:r>
        <w:rPr>
          <w:rFonts w:eastAsia="Times New Roman"/>
          <w:color w:val="000000"/>
          <w:sz w:val="28"/>
          <w:szCs w:val="28"/>
          <w:lang w:eastAsia="ru-RU"/>
        </w:rPr>
        <w:t>ностных лиц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по вопросам гражданской бороны и защиты населения и террит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рий от чрезвычайных ситуаций на территории </w:t>
      </w:r>
      <w:r>
        <w:rPr>
          <w:sz w:val="28"/>
          <w:szCs w:val="28"/>
        </w:rPr>
        <w:t xml:space="preserve">МБОУ 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 w:rsidRPr="0066644E">
        <w:rPr>
          <w:rFonts w:eastAsia="Times New Roman"/>
          <w:color w:val="000000"/>
          <w:sz w:val="28"/>
          <w:szCs w:val="28"/>
          <w:lang w:eastAsia="ru-RU"/>
        </w:rPr>
        <w:t>. 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b/>
          <w:bCs/>
          <w:color w:val="000000"/>
          <w:sz w:val="28"/>
          <w:szCs w:val="28"/>
          <w:lang w:eastAsia="ru-RU"/>
        </w:rPr>
        <w:t>5. Ответственность уполномоченного по делам ГОЧС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66644E">
        <w:rPr>
          <w:rFonts w:eastAsia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по делам ГОЧС организует работу в соответствии с возл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женными обязанностями; несет ответственность в пределах своей компетенции за организацию защиты сведений, составляющих государственную и служе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ную тайну.</w:t>
      </w:r>
    </w:p>
    <w:p w:rsidR="00666064" w:rsidRPr="0066644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Ответственный по делам ГОЧС, в соответствии со статьей 28 Федерального 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lastRenderedPageBreak/>
        <w:t>Закона "О защите населения и территорий от чрезвычай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softHyphen/>
        <w:t>ных ситуаций приро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ного и техногенного характера",   виновный в невыполнении или недобросов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стном выполнении законодательства РФ в области защиты населения и терр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торий от чрезвычайных ситуаций, непринятии мер по защите жизни и сохра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softHyphen/>
        <w:t>нению здоровья людей и других противоправных действиях, несет дисципл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нарную, административную, граждан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softHyphen/>
        <w:t>ско-правовую и уголовную ответстве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66644E">
        <w:rPr>
          <w:rFonts w:eastAsia="Times New Roman"/>
          <w:color w:val="000000"/>
          <w:sz w:val="28"/>
          <w:szCs w:val="28"/>
          <w:lang w:eastAsia="ru-RU"/>
        </w:rPr>
        <w:t>ность</w:t>
      </w:r>
      <w:proofErr w:type="gramEnd"/>
      <w:r w:rsidRPr="0066644E">
        <w:rPr>
          <w:rFonts w:eastAsia="Times New Roman"/>
          <w:color w:val="000000"/>
          <w:sz w:val="28"/>
          <w:szCs w:val="28"/>
          <w:lang w:eastAsia="ru-RU"/>
        </w:rPr>
        <w:t xml:space="preserve"> в соответствии с законодательством РФ и законодательством субъектов РФ.</w:t>
      </w:r>
    </w:p>
    <w:p w:rsidR="00666064" w:rsidRPr="007C699E" w:rsidRDefault="00666064" w:rsidP="00666064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644E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66064" w:rsidRDefault="00666064"/>
    <w:sectPr w:rsidR="00666064" w:rsidSect="0097706F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97706F"/>
    <w:rsid w:val="00666064"/>
    <w:rsid w:val="0097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7706F"/>
  </w:style>
  <w:style w:type="paragraph" w:styleId="1">
    <w:name w:val="heading 1"/>
    <w:qFormat/>
    <w:rsid w:val="0097706F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97706F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97706F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97706F"/>
    <w:pPr>
      <w:suppressAutoHyphens/>
    </w:pPr>
    <w:rPr>
      <w:rFonts w:ascii="Courier New" w:eastAsia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66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">
    <w:name w:val="Plain Text"/>
    <w:qFormat/>
    <w:basedOn w:val=""/>
    <w:pPr>
      <w:suppressAutoHyphens/>
    </w:pPr>
    <w:rPr>
      <w:rFonts w:ascii="Courier New" w:hAnsi="Courier New" w:eastAsia="Courier New" w:cs="Courier New"/>
    </w:rPr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8122</Characters>
  <Application>Microsoft Office Word</Application>
  <DocSecurity>0</DocSecurity>
  <Lines>67</Lines>
  <Paragraphs>19</Paragraphs>
  <ScaleCrop>false</ScaleCrop>
  <Company>Microsoft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2015-07-01T18:47:00Z</dcterms:created>
  <dcterms:modified xsi:type="dcterms:W3CDTF">2019-05-11T05:48:00Z</dcterms:modified>
</cp:coreProperties>
</file>