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AF" w:rsidRPr="001D68AF" w:rsidRDefault="001D68AF" w:rsidP="001D68AF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B5E5F"/>
          <w:kern w:val="36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kern w:val="36"/>
          <w:sz w:val="28"/>
          <w:szCs w:val="28"/>
        </w:rPr>
        <w:t>Указ Президента РФ от 2 октября 1992 г. N 1157 "О дополнительных мерах государственной поддержки инвалидов" (с изменениями и дополнениями)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bookmarkStart w:id="0" w:name="text"/>
      <w:bookmarkEnd w:id="0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Указ Президента РФ от 2 октября 1992 г. N 1157</w:t>
      </w: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br/>
        <w:t>"О дополнительных мерах государственной поддержки инвалидов"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С изменениями и дополнениями 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от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9 сентября 1999 г., 24 сентября 2007 г., 1 июля 2014 г.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ГАРАНТ: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О мерах по обеспечению государственной поддержки инвалидов 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см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. также </w:t>
      </w:r>
      <w:hyperlink r:id="rId4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Указ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Президента РФ от 1 июля 1996 г. N 1011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О социальной защите инвалидов в Российской Федерации 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см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. </w:t>
      </w:r>
      <w:hyperlink r:id="rId5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Федеральный закон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от 24 ноября 1995 г. N 181-ФЗ</w:t>
      </w:r>
    </w:p>
    <w:p w:rsidR="001D68AF" w:rsidRPr="001D68AF" w:rsidRDefault="001D68AF" w:rsidP="001D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В целях усиления государственной поддержки инвалидов в условиях перехода к рыночным отношениям и повышения роли органов исполнительной власти в решении проблем инвалидов постановляю:</w:t>
      </w:r>
    </w:p>
    <w:p w:rsidR="001D68AF" w:rsidRPr="001D68AF" w:rsidRDefault="001D68AF" w:rsidP="001D6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hyperlink r:id="rId6" w:anchor="block_1000011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Указом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Президента РФ от 1 июля 2014 г. N 483 в пункт 1 внесены изменения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hyperlink r:id="rId7" w:anchor="block_10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1. Установить, что с 1 января 1993 г.: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инвалиды I группы и неработающие инвалиды II группы имеют право на бесплатное обеспечение лекарственными препаратами по рецептам врачей, а при наличии соответствующих медицинских показаний - перевязочными материалами и отдельными изделиями медицинского назначения; инвалиды Великой Отечественной войны и приравненные к ним лица, кроме того, - отдельными лечебными средствами и предметами ухода;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инвалиды III группы, признанные в установленном порядке безработными, имеют право на приобретение по рецептам врачей </w:t>
      </w: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lastRenderedPageBreak/>
        <w:t>отдельных лекарственных средств и изделий медицинского назначения с 50 - процентной скидкой;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hyperlink r:id="rId8" w:anchor="block_3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Указом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Президента РФ от 9 сентября 1999 г. N 1186 абзац четвертый пункта 1 настоящего Указа признан утратившим силу в части обеспечения инвалидов билетами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граждане, впервые признанные инвалидами I группы и имеющие соответствующие медицинские показания, обеспечиваются не реже одного раза в течение первых трех лет после установления инвалидности бесплатной путевкой в санаторно-курортное учреждение и билетами на проезд к месту лечения и обратно с 50 - процентной скидкой. Этим правом пользуются лица, признанные инвалидами I группы после вступления в силу настоящего Указа;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абзац пятый </w:t>
      </w:r>
      <w:hyperlink r:id="rId9" w:anchor="block_3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исключен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См. текст </w:t>
      </w:r>
      <w:hyperlink r:id="rId10" w:anchor="block_14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абзаца пятого</w:t>
        </w:r>
      </w:hyperlink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абзац шестой </w:t>
      </w:r>
      <w:hyperlink r:id="rId11" w:anchor="block_12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исключен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См. текст </w:t>
      </w:r>
      <w:hyperlink r:id="rId12" w:anchor="block_2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абзаца шестого</w:t>
        </w:r>
      </w:hyperlink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инвалиды I и II групп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дети-инвалиды и дети, один из родителей которых является инвалидом, обеспечиваются местами в дошкольных образовательных организациях, лечебно-профилактических и оздоровительных учреждениях в первоочередном порядке;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абзац девятый </w:t>
      </w:r>
      <w:hyperlink r:id="rId13" w:anchor="block_3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исключен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См. текст </w:t>
      </w:r>
      <w:hyperlink r:id="rId14" w:anchor="block_109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абзаца девятого</w:t>
        </w:r>
      </w:hyperlink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lastRenderedPageBreak/>
        <w:t xml:space="preserve">абзац десятый </w:t>
      </w:r>
      <w:hyperlink r:id="rId15" w:anchor="block_3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исключен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См. текст </w:t>
      </w:r>
      <w:hyperlink r:id="rId16" w:anchor="block_110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абзаца десятого</w:t>
        </w:r>
      </w:hyperlink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инвалидам I и II групп при наличии технической возможности установка телефона осуществляется вне очереди;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сбор, оформление и предоставление документов и материалов, необходимых для реализации инвалидами прав и льгот, установленных законодательством, возлагается на органы государственного управления, местную администрацию, предприятия, организации и учреждения.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2. Правительству Российской Федерации: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утвердить перечень лечебных средств, изделий медицинского назначения и предметов ухода, отпускаемых инвалидам бесплатно или на льготных условиях;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поручить соответствующим министерствам Российской Федерации совместно с профессиональными союзами, заинтересованными общественными объединениями и иными организациями определить до 1 января 1993 г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.у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словия и порядок санаторно-курортного обслуживания детей-инвалидов и граждан, впервые признанных инвалидами I группы;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утвердить в месячный срок перечень федеральных целевых программ по решению проблем инвалидности и инвалидов, согласованный с Координационным комитетом по делам инвалидов при Президенте Российской Федерации;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подготовить в 3-месячный срок федеральные целевые программы по решению проблем инвалидности и инвалидов, согласованные с Координационным комитетом по делам инвалидов при Президенте Российской Федерации, и представить их на утверждение Верховного Совета Российской Федерации;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поручить соответствующим министерствам Российской Федерации с участием общественных объединений инвалидов подготовить нормативные акты по организации медико-социальной экспертизы и реабилитации инвалидов и утвердить их в 1993 году;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дополнить базовую программу обязательного медицинского страхования граждан Российской Федерации подпунктом о медицинской реабилитации инвалидов по специальным программам;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lastRenderedPageBreak/>
        <w:t xml:space="preserve">включить в гарантированный перечень медицинской 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помощи базовой программы обязательного медицинского страхования граждан Российской Федерации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медицинскую реабилитацию инвалидов по специальным программам;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внести изменения и дополнения в Положение о Министерстве здравоохранения Российской Федерации, возложив на него формирование политики и осуществление мероприятий по профилактике инвалидности, медицинской реабилитации инвалидов и обеспечение социально-гигиенического благополучия населения;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определить источники финансирования мероприятий, предусмотренных настоящим Указом.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3. Координационному комитету по делам инвалидов при Президенте Российской Федерации подготовить предложения о внесении изменений и дополнений в Закон РСФСР "О государственных пенсия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х в РСФСР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" в части пенсий по инвалидности.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Информация об изменениях: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hyperlink r:id="rId17" w:anchor="block_20005516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Указом</w:t>
        </w:r>
      </w:hyperlink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Президента РФ от 1 июля 2014 г. N 483 в пункт 4 внесены изменения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hyperlink r:id="rId18" w:anchor="block_40" w:history="1">
        <w:r w:rsidRPr="001D68AF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</w:rPr>
          <w:t>См. текст пункта в предыдущей редакции</w:t>
        </w:r>
      </w:hyperlink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4. Рекомендовать правительствам республик в составе Российской Федерации, органам исполнительной власти краев, областей, автономных образований, городов Москвы и Санкт-Петербурга: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разработать региональные целевые программы, направленные на решение проблем инвалидности и инвалидов;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оказывать помощь малообеспеченным инвалидам в жилищно-бытовом устройстве и приобретении товаров длительного пользования;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решить совместно с государственными предприятиями, относящимися к основной деятельности Министерства связи Российской Федерации, вопрос о льготном тарифе на установку телефона и пользование местной телефонной связью для инвалидов I и II групп;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принять меры, способствующие развитию и расширению предоставления предприятиями торговли, общественного питания, службы быта, связи, жилищно-коммунального хозяйства, учреждениями здравоохранения, образования, культуры, юридическими службами и </w:t>
      </w: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lastRenderedPageBreak/>
        <w:t>другими организациями, обслуживающими население, услуг на дому инвалидам, нуждающимся в постороннем уходе;</w:t>
      </w:r>
      <w:proofErr w:type="gramEnd"/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установить льготы по оплате содержания детей в дошкольных образовательных организациях, один из родителей которых является инвалидом I или II группы;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при предоставлении инвалидам жилья учитывать их состояние здоровья и связанное с ним желание о приближении места жительства к месту работы, лечебно-профилактическим учреждениям, остановкам общественного транспорта или другим объектам инфраструктуры;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открывать отдельные счета для целевого сбора и расходования средств на организацию и оплату питания малообеспеченных инвалидов, оказание им материальной помощи и другие мероприятия по поддержке инвалидов;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вести систематический учет инвалидов, наиболее нуждающихся в государственной поддержке, и своевременно принимать меры по ее оказанию;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создавать благоприятные условия для деятельности общественных объединений инвалидов и организаций, представляющих их интересы.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5. Возложить </w:t>
      </w:r>
      <w:proofErr w:type="gramStart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контроль за</w:t>
      </w:r>
      <w:proofErr w:type="gramEnd"/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 xml:space="preserve"> исполнением настоящего Указа на Координационный комитет по делам инвалидов при Президенте Российской Федерации.</w:t>
      </w:r>
    </w:p>
    <w:p w:rsidR="001D68AF" w:rsidRPr="001D68AF" w:rsidRDefault="001D68AF" w:rsidP="001D68A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Президент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6"/>
        <w:gridCol w:w="3119"/>
      </w:tblGrid>
      <w:tr w:rsidR="001D68AF" w:rsidRPr="001D68AF" w:rsidTr="001D68AF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68AF" w:rsidRPr="001D68AF" w:rsidRDefault="001D68AF" w:rsidP="001D68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B5E5F"/>
                <w:sz w:val="28"/>
                <w:szCs w:val="28"/>
              </w:rPr>
            </w:pPr>
            <w:r w:rsidRPr="001D68AF">
              <w:rPr>
                <w:rFonts w:ascii="Times New Roman" w:eastAsia="Times New Roman" w:hAnsi="Times New Roman" w:cs="Times New Roman"/>
                <w:b/>
                <w:bCs/>
                <w:color w:val="5B5E5F"/>
                <w:sz w:val="28"/>
                <w:szCs w:val="28"/>
              </w:rPr>
              <w:t>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D68AF" w:rsidRPr="001D68AF" w:rsidRDefault="001D68AF" w:rsidP="001D68A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B5E5F"/>
                <w:sz w:val="28"/>
                <w:szCs w:val="28"/>
              </w:rPr>
            </w:pPr>
            <w:r w:rsidRPr="001D68AF">
              <w:rPr>
                <w:rFonts w:ascii="Times New Roman" w:eastAsia="Times New Roman" w:hAnsi="Times New Roman" w:cs="Times New Roman"/>
                <w:b/>
                <w:bCs/>
                <w:color w:val="5B5E5F"/>
                <w:sz w:val="28"/>
                <w:szCs w:val="28"/>
              </w:rPr>
              <w:t>Б.Ельцин</w:t>
            </w:r>
          </w:p>
        </w:tc>
      </w:tr>
    </w:tbl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Москва, Кремль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2 октября 1992 г.</w:t>
      </w:r>
    </w:p>
    <w:p w:rsidR="001D68AF" w:rsidRPr="001D68AF" w:rsidRDefault="001D68AF" w:rsidP="001D6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</w:pPr>
      <w:r w:rsidRPr="001D68AF">
        <w:rPr>
          <w:rFonts w:ascii="Times New Roman" w:eastAsia="Times New Roman" w:hAnsi="Times New Roman" w:cs="Times New Roman"/>
          <w:b/>
          <w:bCs/>
          <w:color w:val="5B5E5F"/>
          <w:sz w:val="28"/>
          <w:szCs w:val="28"/>
        </w:rPr>
        <w:t>N 1157</w:t>
      </w:r>
    </w:p>
    <w:p w:rsidR="00727054" w:rsidRPr="001D68AF" w:rsidRDefault="00727054">
      <w:pPr>
        <w:rPr>
          <w:rFonts w:ascii="Times New Roman" w:hAnsi="Times New Roman" w:cs="Times New Roman"/>
          <w:sz w:val="28"/>
          <w:szCs w:val="28"/>
        </w:rPr>
      </w:pPr>
    </w:p>
    <w:sectPr w:rsidR="00727054" w:rsidRPr="001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D68AF"/>
    <w:rsid w:val="001D68AF"/>
    <w:rsid w:val="0072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8AF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1D6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D68A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D68AF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52">
    <w:name w:val="s_52"/>
    <w:basedOn w:val="a"/>
    <w:rsid w:val="001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2">
    <w:name w:val="s_72"/>
    <w:basedOn w:val="a0"/>
    <w:rsid w:val="001D68AF"/>
  </w:style>
  <w:style w:type="paragraph" w:customStyle="1" w:styleId="s16">
    <w:name w:val="s_16"/>
    <w:basedOn w:val="a"/>
    <w:rsid w:val="001D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0881/" TargetMode="External"/><Relationship Id="rId13" Type="http://schemas.openxmlformats.org/officeDocument/2006/relationships/hyperlink" Target="http://base.garant.ru/180881/" TargetMode="External"/><Relationship Id="rId18" Type="http://schemas.openxmlformats.org/officeDocument/2006/relationships/hyperlink" Target="http://base.garant.ru/5774745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57747457/" TargetMode="External"/><Relationship Id="rId12" Type="http://schemas.openxmlformats.org/officeDocument/2006/relationships/hyperlink" Target="http://base.garant.ru/5226808/" TargetMode="External"/><Relationship Id="rId17" Type="http://schemas.openxmlformats.org/officeDocument/2006/relationships/hyperlink" Target="http://base.garant.ru/7068575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399968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685756/" TargetMode="External"/><Relationship Id="rId11" Type="http://schemas.openxmlformats.org/officeDocument/2006/relationships/hyperlink" Target="http://base.garant.ru/12155895/" TargetMode="External"/><Relationship Id="rId5" Type="http://schemas.openxmlformats.org/officeDocument/2006/relationships/hyperlink" Target="http://base.garant.ru/10164504/" TargetMode="External"/><Relationship Id="rId15" Type="http://schemas.openxmlformats.org/officeDocument/2006/relationships/hyperlink" Target="http://base.garant.ru/180881/" TargetMode="External"/><Relationship Id="rId10" Type="http://schemas.openxmlformats.org/officeDocument/2006/relationships/hyperlink" Target="http://base.garant.ru/3999687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ase.garant.ru/135367/" TargetMode="External"/><Relationship Id="rId9" Type="http://schemas.openxmlformats.org/officeDocument/2006/relationships/hyperlink" Target="http://base.garant.ru/180881/" TargetMode="External"/><Relationship Id="rId14" Type="http://schemas.openxmlformats.org/officeDocument/2006/relationships/hyperlink" Target="http://base.garant.ru/3999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7414</Characters>
  <Application>Microsoft Office Word</Application>
  <DocSecurity>0</DocSecurity>
  <Lines>61</Lines>
  <Paragraphs>17</Paragraphs>
  <ScaleCrop>false</ScaleCrop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2016-12-25T23:39:00Z</dcterms:created>
  <dcterms:modified xsi:type="dcterms:W3CDTF">2016-12-25T23:40:00Z</dcterms:modified>
</cp:coreProperties>
</file>