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99" w:rsidRDefault="008F0399" w:rsidP="00B435EB">
      <w:pPr>
        <w:pStyle w:val="a4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8382000"/>
            <wp:effectExtent l="19050" t="0" r="0" b="0"/>
            <wp:docPr id="1" name="Рисунок 1" descr="C:\Users\Home\Desktop\Положения ГЕ\титульники скан\о контрактном управляющ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о контрактном управляющем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99" w:rsidRDefault="008F0399" w:rsidP="00B435EB">
      <w:pPr>
        <w:pStyle w:val="a4"/>
        <w:spacing w:after="0"/>
        <w:jc w:val="center"/>
        <w:rPr>
          <w:sz w:val="28"/>
          <w:szCs w:val="28"/>
        </w:rPr>
      </w:pPr>
    </w:p>
    <w:p w:rsidR="008F0399" w:rsidRDefault="008F0399" w:rsidP="00B435EB">
      <w:pPr>
        <w:pStyle w:val="a4"/>
        <w:spacing w:after="0"/>
        <w:jc w:val="center"/>
        <w:rPr>
          <w:sz w:val="28"/>
          <w:szCs w:val="28"/>
        </w:rPr>
      </w:pPr>
    </w:p>
    <w:p w:rsidR="008F0399" w:rsidRDefault="008F0399" w:rsidP="00B435EB">
      <w:pPr>
        <w:pStyle w:val="a4"/>
        <w:spacing w:after="0"/>
        <w:jc w:val="center"/>
        <w:rPr>
          <w:sz w:val="28"/>
          <w:szCs w:val="28"/>
        </w:rPr>
      </w:pPr>
    </w:p>
    <w:p w:rsidR="008F0399" w:rsidRDefault="008F0399" w:rsidP="00B435EB">
      <w:pPr>
        <w:pStyle w:val="a4"/>
        <w:spacing w:after="0"/>
        <w:jc w:val="center"/>
        <w:rPr>
          <w:sz w:val="28"/>
          <w:szCs w:val="28"/>
        </w:rPr>
      </w:pPr>
    </w:p>
    <w:p w:rsidR="00B435EB" w:rsidRDefault="00B435EB" w:rsidP="00B435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I. Общие положения</w:t>
      </w:r>
    </w:p>
    <w:p w:rsidR="00B435EB" w:rsidRPr="00D86545" w:rsidRDefault="00D86545" w:rsidP="00D86545">
      <w:pPr>
        <w:pStyle w:val="a4"/>
        <w:spacing w:after="0"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="00B435EB">
        <w:rPr>
          <w:sz w:val="28"/>
          <w:szCs w:val="28"/>
        </w:rPr>
        <w:t xml:space="preserve">Настоящее Положение о контрактном управляющем (далее — Положение) </w:t>
      </w:r>
      <w:r>
        <w:rPr>
          <w:rStyle w:val="a5"/>
          <w:b w:val="0"/>
          <w:sz w:val="28"/>
          <w:szCs w:val="28"/>
        </w:rPr>
        <w:t>М</w:t>
      </w:r>
      <w:r w:rsidR="00725085">
        <w:rPr>
          <w:rStyle w:val="a5"/>
          <w:b w:val="0"/>
          <w:sz w:val="28"/>
          <w:szCs w:val="28"/>
        </w:rPr>
        <w:t>Б</w:t>
      </w:r>
      <w:r>
        <w:rPr>
          <w:rStyle w:val="a5"/>
          <w:b w:val="0"/>
          <w:sz w:val="28"/>
          <w:szCs w:val="28"/>
        </w:rPr>
        <w:t xml:space="preserve">ОУ ООШ </w:t>
      </w:r>
      <w:proofErr w:type="gramStart"/>
      <w:r w:rsidR="00725085">
        <w:rPr>
          <w:rStyle w:val="a5"/>
          <w:b w:val="0"/>
          <w:sz w:val="28"/>
          <w:szCs w:val="28"/>
        </w:rPr>
        <w:t>с</w:t>
      </w:r>
      <w:proofErr w:type="gramEnd"/>
      <w:r w:rsidR="00725085">
        <w:rPr>
          <w:rStyle w:val="a5"/>
          <w:b w:val="0"/>
          <w:sz w:val="28"/>
          <w:szCs w:val="28"/>
        </w:rPr>
        <w:t xml:space="preserve">. </w:t>
      </w:r>
      <w:proofErr w:type="gramStart"/>
      <w:r w:rsidR="00725085">
        <w:rPr>
          <w:rStyle w:val="a5"/>
          <w:b w:val="0"/>
          <w:sz w:val="28"/>
          <w:szCs w:val="28"/>
        </w:rPr>
        <w:t>Верхний</w:t>
      </w:r>
      <w:proofErr w:type="gramEnd"/>
      <w:r w:rsidR="00725085">
        <w:rPr>
          <w:rStyle w:val="a5"/>
          <w:b w:val="0"/>
          <w:sz w:val="28"/>
          <w:szCs w:val="28"/>
        </w:rPr>
        <w:t xml:space="preserve"> </w:t>
      </w:r>
      <w:proofErr w:type="spellStart"/>
      <w:r w:rsidR="00725085">
        <w:rPr>
          <w:rStyle w:val="a5"/>
          <w:b w:val="0"/>
          <w:sz w:val="28"/>
          <w:szCs w:val="28"/>
        </w:rPr>
        <w:t>Н</w:t>
      </w:r>
      <w:r>
        <w:rPr>
          <w:rStyle w:val="a5"/>
          <w:b w:val="0"/>
          <w:sz w:val="28"/>
          <w:szCs w:val="28"/>
        </w:rPr>
        <w:t>ерген</w:t>
      </w:r>
      <w:proofErr w:type="spellEnd"/>
      <w:r w:rsidR="00725085">
        <w:rPr>
          <w:rStyle w:val="a5"/>
          <w:b w:val="0"/>
          <w:sz w:val="28"/>
          <w:szCs w:val="28"/>
        </w:rPr>
        <w:t xml:space="preserve"> </w:t>
      </w:r>
      <w:r w:rsidR="00B435EB">
        <w:rPr>
          <w:sz w:val="28"/>
          <w:szCs w:val="28"/>
        </w:rPr>
        <w:t>(далее – Заказчик) устанавливает правила организации деятельности контрактного управляющего и общеобразовательн</w:t>
      </w:r>
      <w:r>
        <w:rPr>
          <w:sz w:val="28"/>
          <w:szCs w:val="28"/>
        </w:rPr>
        <w:t>ого учреждения</w:t>
      </w:r>
      <w:r w:rsidR="00B435EB">
        <w:rPr>
          <w:sz w:val="28"/>
          <w:szCs w:val="28"/>
        </w:rPr>
        <w:t xml:space="preserve"> при планировании и осуществлении закупок товаров, работ, услуг для обеспечения муниципальных нужд Заказчика.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Должность контрактного управляющего создается в целях обеспечения планирования и осуществления муниципальным заказчиком в соответствии с частью 1 статьи 15 </w:t>
      </w:r>
      <w:hyperlink r:id="rId5" w:history="1">
        <w:r>
          <w:rPr>
            <w:rStyle w:val="a3"/>
            <w:color w:val="auto"/>
            <w:sz w:val="28"/>
            <w:szCs w:val="28"/>
          </w:rPr>
          <w:t xml:space="preserve">Федерального закона от 5 апреля 2013 г. N 44-ФЗ </w:t>
        </w:r>
      </w:hyperlink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— Федеральный закон) закупок товаров, работ, услуг для обеспечения муниципальных нужд (далее — закупка). </w:t>
      </w:r>
      <w:proofErr w:type="gramEnd"/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Заказчики, совокупный годовой объем закупок, которых в соответствии с планом-графиком закупок (далее — план-график) не превышает 100 млн. рублей, назначают контрактного управляющего.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контрактном управляющем Заказчика.</w:t>
      </w:r>
      <w:proofErr w:type="gramEnd"/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Основными принципами функционирования контрактного управляющего при планировании и осуществлении закупок являются:</w:t>
      </w:r>
      <w:r>
        <w:rPr>
          <w:sz w:val="28"/>
          <w:szCs w:val="28"/>
        </w:rPr>
        <w:br/>
        <w:t>1) привлечение квалифицированных специалистов, обладающих теоретическими и практическими знаниями и навыками в сфере закупок;</w:t>
      </w:r>
      <w:r>
        <w:rPr>
          <w:sz w:val="28"/>
          <w:szCs w:val="28"/>
        </w:rPr>
        <w:br/>
        <w:t xml:space="preserve">2) свободный доступ к информации о совершаемых контрактным управляющим действиях, направленных на обеспечение муниципальных 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нужд, в том числе способах осуществления закупок и их результатах;</w:t>
      </w:r>
      <w:r>
        <w:rPr>
          <w:sz w:val="28"/>
          <w:szCs w:val="28"/>
        </w:rPr>
        <w:br/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  <w:r>
        <w:rPr>
          <w:sz w:val="28"/>
          <w:szCs w:val="28"/>
        </w:rPr>
        <w:br/>
        <w:t>4) достижение Заказчиком заданных результатов обеспечения муниципальных нужд.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Контрактный управляющий назначается путём утверждения Заказчиком работника Заказчика, выполняющего функции контрактного управляющего.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Настоящим Положением установлено, что контрактный управляющий Заказчика является членом единой комиссии по осуществлению закупок Заказчика.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Контрактный управляющий, а также лицо, замещающее контрактного управляющего на период отсутствия последнего в случае </w:t>
      </w:r>
      <w:r>
        <w:rPr>
          <w:sz w:val="28"/>
          <w:szCs w:val="28"/>
        </w:rPr>
        <w:lastRenderedPageBreak/>
        <w:t>временной нетрудоспособности, командировки или отпуска, назначаются руководителем Заказчика либо уполномоченного лица, исполняющего обязанности руководителя Заказчика.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Функциональные обязанности и полномочия контрактного управляющего включают в себя перечень обязанностей, регламентированных действующим законодательством: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закупок с 1 января 2015 года: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изменений;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r>
        <w:rPr>
          <w:sz w:val="28"/>
          <w:szCs w:val="28"/>
        </w:rPr>
        <w:br/>
        <w:t>3)</w:t>
      </w:r>
      <w:r>
        <w:rPr>
          <w:sz w:val="28"/>
          <w:szCs w:val="28"/>
        </w:rPr>
        <w:tab/>
        <w:t>обоснование закупок с 1 января 2015 года;</w:t>
      </w:r>
      <w:r>
        <w:rPr>
          <w:sz w:val="28"/>
          <w:szCs w:val="28"/>
        </w:rPr>
        <w:br/>
        <w:t>4)</w:t>
      </w:r>
      <w:r>
        <w:rPr>
          <w:sz w:val="28"/>
          <w:szCs w:val="28"/>
        </w:rPr>
        <w:tab/>
        <w:t>обоснование начальной (максимальной) цены контракта с 1 января 2015 года;</w:t>
      </w:r>
      <w:proofErr w:type="gramEnd"/>
    </w:p>
    <w:p w:rsidR="00B435EB" w:rsidRPr="00EA476B" w:rsidRDefault="00B435EB" w:rsidP="00EA476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обязательное общественное обсуждение закупок с 1 января 2016 года;</w:t>
      </w:r>
      <w:r>
        <w:rPr>
          <w:sz w:val="28"/>
          <w:szCs w:val="28"/>
        </w:rPr>
        <w:br/>
        <w:t>6)</w:t>
      </w:r>
      <w:r>
        <w:rPr>
          <w:sz w:val="28"/>
          <w:szCs w:val="28"/>
        </w:rPr>
        <w:tab/>
        <w:t>привлечение экспертов, экспертных организаций;</w:t>
      </w:r>
      <w:r>
        <w:rPr>
          <w:sz w:val="28"/>
          <w:szCs w:val="28"/>
        </w:rPr>
        <w:br/>
        <w:t>7)</w:t>
      </w:r>
      <w:r>
        <w:rPr>
          <w:sz w:val="28"/>
          <w:szCs w:val="28"/>
        </w:rPr>
        <w:tab/>
        <w:t xml:space="preserve">рассмотрение </w:t>
      </w:r>
      <w:hyperlink r:id="rId6" w:history="1">
        <w:r>
          <w:rPr>
            <w:rStyle w:val="a3"/>
            <w:color w:val="auto"/>
            <w:sz w:val="28"/>
            <w:szCs w:val="28"/>
          </w:rPr>
          <w:t xml:space="preserve">банковских гарантий </w:t>
        </w:r>
      </w:hyperlink>
      <w:r>
        <w:rPr>
          <w:sz w:val="28"/>
          <w:szCs w:val="28"/>
        </w:rPr>
        <w:t>и организация осуществления уплаты денежных сумм по банковской гарантии;</w:t>
      </w:r>
      <w:r>
        <w:rPr>
          <w:sz w:val="28"/>
          <w:szCs w:val="28"/>
        </w:rPr>
        <w:br/>
        <w:t>8)</w:t>
      </w:r>
      <w:r>
        <w:rPr>
          <w:sz w:val="28"/>
          <w:szCs w:val="28"/>
        </w:rPr>
        <w:tab/>
        <w:t>организация заключения контракта;</w:t>
      </w:r>
      <w:r>
        <w:rPr>
          <w:sz w:val="28"/>
          <w:szCs w:val="28"/>
        </w:rPr>
        <w:br/>
        <w:t>9)</w:t>
      </w:r>
      <w:r>
        <w:rPr>
          <w:sz w:val="28"/>
          <w:szCs w:val="28"/>
        </w:rPr>
        <w:tab/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r>
        <w:rPr>
          <w:sz w:val="28"/>
          <w:szCs w:val="28"/>
        </w:rPr>
        <w:br/>
        <w:t>10)</w:t>
      </w:r>
      <w:r>
        <w:rPr>
          <w:sz w:val="28"/>
          <w:szCs w:val="28"/>
        </w:rPr>
        <w:tab/>
        <w:t>контроль оплаты поставленного товара, выполненной работы (ее результатов), оказанной услуги, отдельных этапов исполнения контракта;</w:t>
      </w:r>
      <w:proofErr w:type="gramEnd"/>
      <w:r>
        <w:rPr>
          <w:sz w:val="28"/>
          <w:szCs w:val="28"/>
        </w:rPr>
        <w:br/>
        <w:t>11)</w:t>
      </w:r>
      <w:r>
        <w:rPr>
          <w:sz w:val="28"/>
          <w:szCs w:val="28"/>
        </w:rPr>
        <w:tab/>
        <w:t>взаимодействие с поставщиком (подрядчиком, исполнителем) при изменении, расторжении контракта;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r>
        <w:rPr>
          <w:sz w:val="28"/>
          <w:szCs w:val="28"/>
        </w:rPr>
        <w:tab/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  <w:r>
        <w:rPr>
          <w:sz w:val="28"/>
          <w:szCs w:val="28"/>
        </w:rPr>
        <w:br/>
        <w:t>13)</w:t>
      </w:r>
      <w:r>
        <w:rPr>
          <w:sz w:val="28"/>
          <w:szCs w:val="28"/>
        </w:rPr>
        <w:tab/>
        <w:t>направление поставщику (подрядчику, исполнителю) требования об уплате неустоек (штрафов, пеней);</w:t>
      </w:r>
      <w:proofErr w:type="gramEnd"/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</w:p>
    <w:p w:rsidR="00B435EB" w:rsidRDefault="00B435EB" w:rsidP="00B435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Функции и полномочия контрактного управляющего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Контрактный управляющий осуществляет следующие функции и полномочия:</w:t>
      </w:r>
      <w:r>
        <w:rPr>
          <w:sz w:val="28"/>
          <w:szCs w:val="28"/>
        </w:rPr>
        <w:br/>
        <w:t>1)</w:t>
      </w:r>
      <w:r>
        <w:rPr>
          <w:sz w:val="28"/>
          <w:szCs w:val="28"/>
        </w:rPr>
        <w:tab/>
        <w:t>при планировании закупок с 1 января 2015 г:</w:t>
      </w:r>
      <w:r>
        <w:rPr>
          <w:sz w:val="28"/>
          <w:szCs w:val="28"/>
        </w:rPr>
        <w:br/>
        <w:t>а)</w:t>
      </w:r>
      <w:r>
        <w:rPr>
          <w:sz w:val="28"/>
          <w:szCs w:val="28"/>
        </w:rPr>
        <w:tab/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размещает планы закупок на сайтах Заказчика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(при наличии таких сайтов), а также опубликовывает в любых печатных изданиях в соответствии с частью 10 статьи 17 Федерального закона;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обеспечивает подготовку обоснования закупки при формировании плана закупок;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организует утверждение плана закупок, плана-графика;</w:t>
      </w:r>
      <w:r>
        <w:rPr>
          <w:sz w:val="28"/>
          <w:szCs w:val="28"/>
        </w:rPr>
        <w:br/>
        <w:t>е)</w:t>
      </w:r>
      <w:r>
        <w:rPr>
          <w:sz w:val="28"/>
          <w:szCs w:val="28"/>
        </w:rPr>
        <w:tab/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435EB" w:rsidRPr="0088545A" w:rsidRDefault="00B435EB" w:rsidP="008854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 определении поставщиков (подрядчиков, исполнителей):</w:t>
      </w:r>
      <w:r>
        <w:rPr>
          <w:sz w:val="28"/>
          <w:szCs w:val="28"/>
        </w:rPr>
        <w:br/>
        <w:t>а)</w:t>
      </w:r>
      <w:r>
        <w:rPr>
          <w:sz w:val="28"/>
          <w:szCs w:val="28"/>
        </w:rPr>
        <w:tab/>
        <w:t>с 01 января 2015 года совместно с контрактной службой выбирает способ определения поставщика (подрядчика, исполнителя)</w:t>
      </w:r>
      <w:r>
        <w:rPr>
          <w:sz w:val="28"/>
          <w:szCs w:val="28"/>
        </w:rPr>
        <w:br/>
        <w:t>б)</w:t>
      </w:r>
      <w:r>
        <w:rPr>
          <w:sz w:val="28"/>
          <w:szCs w:val="28"/>
        </w:rPr>
        <w:tab/>
        <w:t>обеспечивает направление необхо</w:t>
      </w:r>
      <w:r w:rsidR="0088545A">
        <w:rPr>
          <w:sz w:val="28"/>
          <w:szCs w:val="28"/>
        </w:rPr>
        <w:t>димых документов для заключения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  <w:r>
        <w:rPr>
          <w:sz w:val="28"/>
          <w:szCs w:val="28"/>
        </w:rPr>
        <w:br/>
        <w:t>в)</w:t>
      </w:r>
      <w:r>
        <w:rPr>
          <w:sz w:val="28"/>
          <w:szCs w:val="28"/>
        </w:rPr>
        <w:tab/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r>
        <w:rPr>
          <w:sz w:val="28"/>
          <w:szCs w:val="28"/>
        </w:rPr>
        <w:br/>
        <w:t>г)</w:t>
      </w:r>
      <w:r>
        <w:rPr>
          <w:sz w:val="28"/>
          <w:szCs w:val="28"/>
        </w:rPr>
        <w:tab/>
        <w:t>обеспечивает заключение контрактов;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при исполнении, изменении, расторжении контракта:</w:t>
      </w:r>
      <w:r>
        <w:rPr>
          <w:sz w:val="28"/>
          <w:szCs w:val="28"/>
        </w:rPr>
        <w:br/>
        <w:t>а)</w:t>
      </w:r>
      <w:r>
        <w:rPr>
          <w:sz w:val="28"/>
          <w:szCs w:val="28"/>
        </w:rPr>
        <w:tab/>
        <w:t>совместно с ответственным лицом контрактной службы, контролирует своевременность и полноту объема поставки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совместно с ответственным лицом контрактной службы контролирует оплату поставленного товара, выполненной работы (ее результатов), </w:t>
      </w:r>
      <w:r>
        <w:rPr>
          <w:sz w:val="28"/>
          <w:szCs w:val="28"/>
        </w:rPr>
        <w:lastRenderedPageBreak/>
        <w:t>оказанной услуги, а также отдельных этапов исполнения контракта;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организует проведение экспертизы поставленного товара, выполненной работы, оказанной услуги, привлекает экспертов, экспертные организации в случаях, предусмотренных Федеральным законом;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435EB" w:rsidRPr="0088545A" w:rsidRDefault="00B435EB" w:rsidP="008854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>
        <w:rPr>
          <w:sz w:val="28"/>
          <w:szCs w:val="28"/>
        </w:rPr>
        <w:tab/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  <w:r>
        <w:rPr>
          <w:sz w:val="28"/>
          <w:szCs w:val="28"/>
        </w:rPr>
        <w:br/>
        <w:t>и)</w:t>
      </w:r>
      <w:r>
        <w:rPr>
          <w:sz w:val="28"/>
          <w:szCs w:val="28"/>
        </w:rPr>
        <w:tab/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  <w:proofErr w:type="gramEnd"/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Контрактный управляющий осуществляет иные полномочия, предусмотренные Федеральным законом, в том числе:</w:t>
      </w:r>
      <w:r>
        <w:rPr>
          <w:sz w:val="28"/>
          <w:szCs w:val="28"/>
        </w:rPr>
        <w:br/>
        <w:t>1)</w:t>
      </w:r>
      <w:r>
        <w:rPr>
          <w:sz w:val="28"/>
          <w:szCs w:val="28"/>
        </w:rPr>
        <w:tab/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</w:t>
      </w:r>
      <w:r>
        <w:rPr>
          <w:sz w:val="28"/>
          <w:szCs w:val="28"/>
        </w:rPr>
        <w:lastRenderedPageBreak/>
        <w:t>товаров, работ, услуг, определения наилучших технологий и других решений для обеспечения государственных и муниципальных нужд;</w:t>
      </w:r>
      <w:r>
        <w:rPr>
          <w:sz w:val="28"/>
          <w:szCs w:val="28"/>
        </w:rPr>
        <w:br/>
        <w:t>2)</w:t>
      </w:r>
      <w:r>
        <w:rPr>
          <w:sz w:val="28"/>
          <w:szCs w:val="28"/>
        </w:rPr>
        <w:tab/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 в случаях, предусмотренных Федеральным законом;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r>
        <w:rPr>
          <w:sz w:val="28"/>
          <w:szCs w:val="28"/>
        </w:rPr>
        <w:br/>
        <w:t xml:space="preserve">4) </w:t>
      </w:r>
      <w:r>
        <w:rPr>
          <w:sz w:val="28"/>
          <w:szCs w:val="28"/>
        </w:rPr>
        <w:tab/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435EB" w:rsidRPr="0088545A" w:rsidRDefault="00B435EB" w:rsidP="008854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осуществляет проверку </w:t>
      </w:r>
      <w:hyperlink r:id="rId7" w:history="1">
        <w:r>
          <w:rPr>
            <w:rStyle w:val="a3"/>
            <w:color w:val="auto"/>
            <w:sz w:val="28"/>
            <w:szCs w:val="28"/>
          </w:rPr>
          <w:t xml:space="preserve">банковских гарантий </w:t>
        </w:r>
      </w:hyperlink>
      <w:r>
        <w:rPr>
          <w:sz w:val="28"/>
          <w:szCs w:val="28"/>
        </w:rPr>
        <w:t>, поступивших в качестве обеспечения исполнения контрактов, на соответствие требованиям Федерального закона;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435EB" w:rsidRDefault="00B435EB" w:rsidP="00B435E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организует осуществление уплаты денежных сумм по банковской гарантии в случаях, предусмотренных Федеральным законом;</w:t>
      </w:r>
      <w:r>
        <w:rPr>
          <w:sz w:val="28"/>
          <w:szCs w:val="28"/>
        </w:rPr>
        <w:br/>
        <w:t>8)</w:t>
      </w:r>
      <w:r>
        <w:rPr>
          <w:sz w:val="28"/>
          <w:szCs w:val="28"/>
        </w:rPr>
        <w:tab/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435EB" w:rsidRDefault="00B435EB" w:rsidP="008854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В целях реализации функций и полномочий, указанных в пунктах 11, 12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  <w:r>
        <w:rPr>
          <w:sz w:val="28"/>
          <w:szCs w:val="28"/>
        </w:rPr>
        <w:br/>
        <w:t>1)</w:t>
      </w:r>
      <w:r>
        <w:rPr>
          <w:sz w:val="28"/>
          <w:szCs w:val="28"/>
        </w:rPr>
        <w:tab/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>
        <w:rPr>
          <w:sz w:val="28"/>
          <w:szCs w:val="28"/>
        </w:rPr>
        <w:br/>
        <w:t>2)</w:t>
      </w:r>
      <w:r>
        <w:rPr>
          <w:sz w:val="28"/>
          <w:szCs w:val="28"/>
        </w:rPr>
        <w:tab/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  <w:r>
        <w:rPr>
          <w:sz w:val="28"/>
          <w:szCs w:val="28"/>
        </w:rPr>
        <w:br/>
        <w:t>3)</w:t>
      </w:r>
      <w:r>
        <w:rPr>
          <w:sz w:val="28"/>
          <w:szCs w:val="28"/>
        </w:rPr>
        <w:tab/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Контрактный управляющий осуществляет иные полномочия, предусмотренные Федеральным законом.</w:t>
      </w:r>
    </w:p>
    <w:p w:rsidR="00B435EB" w:rsidRDefault="00B435EB" w:rsidP="00B435EB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B435EB" w:rsidRDefault="00B435EB" w:rsidP="00B435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III. Ответственность контрактного управляющего</w:t>
      </w:r>
    </w:p>
    <w:p w:rsidR="00B435EB" w:rsidRDefault="00B435EB" w:rsidP="0084380C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84380C" w:rsidRDefault="0084380C" w:rsidP="0084380C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283FDF" w:rsidRDefault="00283FDF" w:rsidP="00B435EB"/>
    <w:sectPr w:rsidR="00283FDF" w:rsidSect="004D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EB"/>
    <w:rsid w:val="00283FDF"/>
    <w:rsid w:val="004D2A86"/>
    <w:rsid w:val="006C1D08"/>
    <w:rsid w:val="00725085"/>
    <w:rsid w:val="008141D7"/>
    <w:rsid w:val="0084380C"/>
    <w:rsid w:val="0088545A"/>
    <w:rsid w:val="008F0399"/>
    <w:rsid w:val="009547CC"/>
    <w:rsid w:val="00A33B34"/>
    <w:rsid w:val="00AC73C0"/>
    <w:rsid w:val="00B435EB"/>
    <w:rsid w:val="00C852F0"/>
    <w:rsid w:val="00D00076"/>
    <w:rsid w:val="00D86545"/>
    <w:rsid w:val="00EA476B"/>
    <w:rsid w:val="00F4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5E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B435E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5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5E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B435E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5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2fks.ru/zakon-44-fz/reestr-bankovskix-garantij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2fks.ru/zakon-44-fz/reestr-bankovskix-garantij-2/" TargetMode="External"/><Relationship Id="rId5" Type="http://schemas.openxmlformats.org/officeDocument/2006/relationships/hyperlink" Target="http://b2fks.ru/zakon-44-fz/zakon-o-federalnoj-kontraktnoj-sisteme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Home</cp:lastModifiedBy>
  <cp:revision>15</cp:revision>
  <cp:lastPrinted>2015-04-21T03:49:00Z</cp:lastPrinted>
  <dcterms:created xsi:type="dcterms:W3CDTF">2014-06-09T00:22:00Z</dcterms:created>
  <dcterms:modified xsi:type="dcterms:W3CDTF">2016-12-28T02:13:00Z</dcterms:modified>
</cp:coreProperties>
</file>