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 Федеральный государственный стандарт начального общего образования.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Уважаемые родители!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 1 сентября 2011 года все образовательные учреждения, реализующие общеобразовательные программы начального общего образования, переходят на обучение в первых классах по федеральным государственным образовательным стандартам начального общего образования (ФГОС НОО), а этой странице Вы сможете найти для себя ответы на ключевые вопросы, раскрывающие суть ФГОС НОО.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1.Что такое Федеральный государственный стандарт начального общего образования?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представляет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Стандартом можно познакомиться на сайте </w:t>
      </w:r>
      <w:proofErr w:type="spellStart"/>
      <w:r>
        <w:rPr>
          <w:rFonts w:ascii="Georgia" w:hAnsi="Georgia"/>
          <w:color w:val="333333"/>
          <w:sz w:val="21"/>
          <w:szCs w:val="21"/>
        </w:rPr>
        <w:t>Минобрнауки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России: http:// www.edu/ru /</w:t>
      </w:r>
      <w:proofErr w:type="spellStart"/>
      <w:r>
        <w:rPr>
          <w:rFonts w:ascii="Georgia" w:hAnsi="Georgia"/>
          <w:color w:val="333333"/>
          <w:sz w:val="21"/>
          <w:szCs w:val="21"/>
        </w:rPr>
        <w:t>db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- </w:t>
      </w:r>
      <w:proofErr w:type="spellStart"/>
      <w:r>
        <w:rPr>
          <w:rFonts w:ascii="Georgia" w:hAnsi="Georgia"/>
          <w:color w:val="333333"/>
          <w:sz w:val="21"/>
          <w:szCs w:val="21"/>
        </w:rPr>
        <w:t>mon</w:t>
      </w:r>
      <w:proofErr w:type="spellEnd"/>
      <w:r>
        <w:rPr>
          <w:rFonts w:ascii="Georgia" w:hAnsi="Georgia"/>
          <w:color w:val="333333"/>
          <w:sz w:val="21"/>
          <w:szCs w:val="21"/>
        </w:rPr>
        <w:t>/</w:t>
      </w:r>
      <w:proofErr w:type="spellStart"/>
      <w:r>
        <w:rPr>
          <w:rFonts w:ascii="Georgia" w:hAnsi="Georgia"/>
          <w:color w:val="333333"/>
          <w:sz w:val="21"/>
          <w:szCs w:val="21"/>
        </w:rPr>
        <w:t>mo</w:t>
      </w:r>
      <w:proofErr w:type="spellEnd"/>
      <w:r>
        <w:rPr>
          <w:rFonts w:ascii="Georgia" w:hAnsi="Georgia"/>
          <w:color w:val="333333"/>
          <w:sz w:val="21"/>
          <w:szCs w:val="21"/>
        </w:rPr>
        <w:t>/</w:t>
      </w:r>
      <w:proofErr w:type="spellStart"/>
      <w:r>
        <w:rPr>
          <w:rFonts w:ascii="Georgia" w:hAnsi="Georgia"/>
          <w:color w:val="333333"/>
          <w:sz w:val="21"/>
          <w:szCs w:val="21"/>
        </w:rPr>
        <w:t>Data</w:t>
      </w:r>
      <w:proofErr w:type="spellEnd"/>
      <w:r>
        <w:rPr>
          <w:rFonts w:ascii="Georgia" w:hAnsi="Georgia"/>
          <w:color w:val="333333"/>
          <w:sz w:val="21"/>
          <w:szCs w:val="21"/>
        </w:rPr>
        <w:t>/d_09/m373/</w:t>
      </w:r>
      <w:proofErr w:type="spellStart"/>
      <w:r>
        <w:rPr>
          <w:rFonts w:ascii="Georgia" w:hAnsi="Georgia"/>
          <w:color w:val="333333"/>
          <w:sz w:val="21"/>
          <w:szCs w:val="21"/>
        </w:rPr>
        <w:t>htmI</w:t>
      </w:r>
      <w:proofErr w:type="spellEnd"/>
      <w:r>
        <w:rPr>
          <w:rFonts w:ascii="Georgia" w:hAnsi="Georgia"/>
          <w:color w:val="333333"/>
          <w:sz w:val="21"/>
          <w:szCs w:val="21"/>
        </w:rPr>
        <w:t>. Материалы по ФГОС НОО размещены на сайте http://standapt/edu.ru/cataIog.aspx?CataIoId=223.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2.Какие требования выдвигает ФГОС НОО?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Стандарт выдвигает три группы требований: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Требования к результатам освоения основной образовательной программы начального общего образования</w:t>
      </w:r>
      <w:proofErr w:type="gramStart"/>
      <w:r>
        <w:rPr>
          <w:rFonts w:ascii="Georgia" w:hAnsi="Georgia"/>
          <w:color w:val="333333"/>
          <w:sz w:val="21"/>
          <w:szCs w:val="21"/>
        </w:rPr>
        <w:t xml:space="preserve"> ;</w:t>
      </w:r>
      <w:proofErr w:type="gramEnd"/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Требования к структуре основной образовательной программы начального общего образования;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Требования к условиям реализации основной образовательной программы начального общего образования.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3.Что является отличительной особенностью нового стандарта?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Отличительной особенностью нового стандарта является его </w:t>
      </w:r>
      <w:proofErr w:type="spellStart"/>
      <w:r>
        <w:rPr>
          <w:rFonts w:ascii="Georgia" w:hAnsi="Georgia"/>
          <w:color w:val="333333"/>
          <w:sz w:val="21"/>
          <w:szCs w:val="21"/>
        </w:rPr>
        <w:t>деятельностный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характер, ставящий главной целью развитие личности учащегося.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Из программы «Школа 2100»: «Личность,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Это человек, ориентирующийся в мире и действующий в соответствии с общественными ценностями, ожиданиями и интересами»</w:t>
      </w:r>
      <w:r>
        <w:rPr>
          <w:rFonts w:ascii="Georgia" w:hAnsi="Georgia"/>
          <w:color w:val="333333"/>
          <w:sz w:val="21"/>
          <w:szCs w:val="21"/>
        </w:rPr>
        <w:br/>
        <w:t xml:space="preserve">«Человек, способный решать самые разные, возникающие в жизни задачи, оставаясь при </w:t>
      </w:r>
      <w:r>
        <w:rPr>
          <w:rFonts w:ascii="Georgia" w:hAnsi="Georgia"/>
          <w:color w:val="333333"/>
          <w:sz w:val="21"/>
          <w:szCs w:val="21"/>
        </w:rPr>
        <w:lastRenderedPageBreak/>
        <w:t>этом человеком!»</w:t>
      </w:r>
      <w:r>
        <w:rPr>
          <w:rFonts w:ascii="Georgia" w:hAnsi="Georgia"/>
          <w:color w:val="333333"/>
          <w:sz w:val="21"/>
          <w:szCs w:val="21"/>
        </w:rPr>
        <w:br/>
        <w:t>Регулятивные – обеспечивают организацию учебной деятельности</w:t>
      </w:r>
      <w:r>
        <w:rPr>
          <w:rFonts w:ascii="Georgia" w:hAnsi="Georgia"/>
          <w:color w:val="333333"/>
          <w:sz w:val="21"/>
          <w:szCs w:val="21"/>
        </w:rPr>
        <w:br/>
        <w:t>Познавательные – …поиск информации… установление связей и отношений… преобразование</w:t>
      </w:r>
      <w:r>
        <w:rPr>
          <w:rFonts w:ascii="Georgia" w:hAnsi="Georgia"/>
          <w:color w:val="333333"/>
          <w:sz w:val="21"/>
          <w:szCs w:val="21"/>
        </w:rPr>
        <w:br/>
        <w:t>Личностные – ценностно-смысловая ориентация учащихся (поступок – нравственная норма)</w:t>
      </w:r>
      <w:r>
        <w:rPr>
          <w:rFonts w:ascii="Georgia" w:hAnsi="Georgia"/>
          <w:color w:val="333333"/>
          <w:sz w:val="21"/>
          <w:szCs w:val="21"/>
        </w:rPr>
        <w:br/>
        <w:t>Коммуникативные – ориентация учащихся на позиции партнеров по общению или деятельности</w:t>
      </w:r>
      <w:r>
        <w:rPr>
          <w:rFonts w:ascii="Georgia" w:hAnsi="Georgia"/>
          <w:color w:val="333333"/>
          <w:sz w:val="21"/>
          <w:szCs w:val="21"/>
        </w:rPr>
        <w:br/>
        <w:t>Портрет выпускника – гражданина России:</w:t>
      </w:r>
      <w:r>
        <w:rPr>
          <w:rFonts w:ascii="Georgia" w:hAnsi="Georgia"/>
          <w:color w:val="333333"/>
          <w:sz w:val="21"/>
          <w:szCs w:val="21"/>
        </w:rPr>
        <w:br/>
        <w:t xml:space="preserve">Патриот. </w:t>
      </w:r>
      <w:proofErr w:type="gramStart"/>
      <w:r>
        <w:rPr>
          <w:rFonts w:ascii="Georgia" w:hAnsi="Georgia"/>
          <w:color w:val="333333"/>
          <w:sz w:val="21"/>
          <w:szCs w:val="21"/>
        </w:rPr>
        <w:t>Уважающий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ценности иных культур. Креативный, мотивированный. </w:t>
      </w:r>
      <w:proofErr w:type="gramStart"/>
      <w:r>
        <w:rPr>
          <w:rFonts w:ascii="Georgia" w:hAnsi="Georgia"/>
          <w:color w:val="333333"/>
          <w:sz w:val="21"/>
          <w:szCs w:val="21"/>
        </w:rPr>
        <w:t>Уважающий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других людей, готовый сотрудничать. </w:t>
      </w:r>
      <w:proofErr w:type="gramStart"/>
      <w:r>
        <w:rPr>
          <w:rFonts w:ascii="Georgia" w:hAnsi="Georgia"/>
          <w:color w:val="333333"/>
          <w:sz w:val="21"/>
          <w:szCs w:val="21"/>
        </w:rPr>
        <w:t>Способный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принимать самостоятельные решения</w:t>
      </w:r>
      <w:r>
        <w:rPr>
          <w:rFonts w:ascii="Georgia" w:hAnsi="Georgia"/>
          <w:color w:val="333333"/>
          <w:sz w:val="21"/>
          <w:szCs w:val="21"/>
        </w:rPr>
        <w:br/>
      </w:r>
      <w:proofErr w:type="spellStart"/>
      <w:r>
        <w:rPr>
          <w:rFonts w:ascii="Georgia" w:hAnsi="Georgia"/>
          <w:color w:val="333333"/>
          <w:sz w:val="21"/>
          <w:szCs w:val="21"/>
        </w:rPr>
        <w:t>Метапредметные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результаты способы деятельности,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proofErr w:type="gramStart"/>
      <w:r>
        <w:rPr>
          <w:rFonts w:ascii="Georgia" w:hAnsi="Georgia"/>
          <w:color w:val="333333"/>
          <w:sz w:val="21"/>
          <w:szCs w:val="21"/>
        </w:rPr>
        <w:t>применимые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как в рамках образовательного процесса,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так и при решении проблем в реальных жизненных ситуациях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Предметные результаты</w:t>
      </w:r>
      <w:r>
        <w:rPr>
          <w:rFonts w:ascii="Georgia" w:hAnsi="Georgia"/>
          <w:color w:val="333333"/>
          <w:sz w:val="21"/>
          <w:szCs w:val="21"/>
        </w:rPr>
        <w:br/>
        <w:t>знания</w:t>
      </w:r>
      <w:r>
        <w:rPr>
          <w:rFonts w:ascii="Georgia" w:hAnsi="Georgia"/>
          <w:color w:val="333333"/>
          <w:sz w:val="21"/>
          <w:szCs w:val="21"/>
        </w:rPr>
        <w:br/>
        <w:t>умения,</w:t>
      </w:r>
      <w:r>
        <w:rPr>
          <w:rFonts w:ascii="Georgia" w:hAnsi="Georgia"/>
          <w:color w:val="333333"/>
          <w:sz w:val="21"/>
          <w:szCs w:val="21"/>
        </w:rPr>
        <w:br/>
        <w:t>опыт творческой деятельности и др.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Личностные результаты</w:t>
      </w:r>
      <w:r>
        <w:rPr>
          <w:rFonts w:ascii="Georgia" w:hAnsi="Georgia"/>
          <w:color w:val="333333"/>
          <w:sz w:val="21"/>
          <w:szCs w:val="21"/>
        </w:rPr>
        <w:br/>
        <w:t>система ценностных ориентаций, интересы, мотивации, толерантность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4. Что такое внеурочная деятельность, каковы ее особенности?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Стандарт предполагает реализацию в образовательном учреждении как урочной, как и внеурочной деятельности. </w:t>
      </w:r>
      <w:proofErr w:type="gramStart"/>
      <w:r>
        <w:rPr>
          <w:rFonts w:ascii="Georgia" w:hAnsi="Georgia"/>
          <w:color w:val="333333"/>
          <w:sz w:val="21"/>
          <w:szCs w:val="21"/>
        </w:rPr>
        <w:t>Под внеурочной деятельностью в рамках реализации ФГОС НОО понимается образовательная деятельность, осуществляемая в формах, отличная от классной, и направленная на достижение планируемых результатов освоения основной образовательной программы начального общего образования (ООП НОО).</w:t>
      </w:r>
      <w:proofErr w:type="gramEnd"/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Внеурочная деятельность организуется по направлениям развития личности (Спортивно-оздоровительное, духовно- нравственное, социальное, </w:t>
      </w:r>
      <w:proofErr w:type="spellStart"/>
      <w:r>
        <w:rPr>
          <w:rFonts w:ascii="Georgia" w:hAnsi="Georgia"/>
          <w:color w:val="333333"/>
          <w:sz w:val="21"/>
          <w:szCs w:val="21"/>
        </w:rPr>
        <w:t>общеинтеллектуальное</w:t>
      </w:r>
      <w:proofErr w:type="spellEnd"/>
      <w:r>
        <w:rPr>
          <w:rFonts w:ascii="Georgia" w:hAnsi="Georgia"/>
          <w:color w:val="333333"/>
          <w:sz w:val="21"/>
          <w:szCs w:val="21"/>
        </w:rPr>
        <w:t>, общекультурное).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Во внеурочную деятельность могут входить индивидуальные занятия учителя с детьми, требующими психолог</w:t>
      </w:r>
      <w:proofErr w:type="gramStart"/>
      <w:r>
        <w:rPr>
          <w:rFonts w:ascii="Georgia" w:hAnsi="Georgia"/>
          <w:color w:val="333333"/>
          <w:sz w:val="21"/>
          <w:szCs w:val="21"/>
        </w:rPr>
        <w:t>о-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педагогической и коррекционной поддержки (в том числе – индивидуальные занятия по постановке устной речи, почерка и письменной речи и т.д.),индивидуальные и групповые консультации (в том числе – дистанционные) конференции, диспуты, школьные научные общества, олимпиады, соревнования, поисковые и научные исследования и т.д.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Содержание внеурочной деятельности отражено в основной образовательной программе учреждения.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5.Какова роль родительской общественности в реализации ФГОС?</w:t>
      </w:r>
    </w:p>
    <w:p w:rsidR="008031CC" w:rsidRDefault="008031CC" w:rsidP="008031CC">
      <w:pPr>
        <w:pStyle w:val="a3"/>
        <w:spacing w:after="312" w:afterAutospacing="0" w:line="315" w:lineRule="atLeast"/>
        <w:jc w:val="center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Поскольку основная образовательная программа включает в себя часть, формируемую участниками образовательного процесса (пп.1 п.4.ст. 7 Закона Российской Федерации «Об образовании», п.15 ФГОС НОО)</w:t>
      </w:r>
      <w:proofErr w:type="gramStart"/>
      <w:r>
        <w:rPr>
          <w:rFonts w:ascii="Georgia" w:hAnsi="Georgia"/>
          <w:color w:val="333333"/>
          <w:sz w:val="21"/>
          <w:szCs w:val="21"/>
        </w:rPr>
        <w:t>,а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его участниками (п.44 Типового положения об общеобразовательном учреждении), то родительская общественность имеет право участвовать в проектировании основной образовательной программы и, в частности, определять часть, формируемую участниками образовательного процесса, входящую в учебный план образовательного учреждения</w:t>
      </w:r>
    </w:p>
    <w:p w:rsidR="007C6E40" w:rsidRDefault="007C6E40">
      <w:bookmarkStart w:id="0" w:name="_GoBack"/>
      <w:bookmarkEnd w:id="0"/>
    </w:p>
    <w:sectPr w:rsidR="007C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E"/>
    <w:rsid w:val="006E2A0E"/>
    <w:rsid w:val="007C6E40"/>
    <w:rsid w:val="008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Company>Curnos™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2014-03-06T00:58:00Z</dcterms:created>
  <dcterms:modified xsi:type="dcterms:W3CDTF">2014-03-06T00:58:00Z</dcterms:modified>
</cp:coreProperties>
</file>